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7AA4C9">
      <w:pPr>
        <w:jc w:val="center"/>
        <w:rPr>
          <w:rFonts w:hint="eastAsia" w:asciiTheme="majorEastAsia" w:hAnsiTheme="majorEastAsia" w:eastAsiaTheme="majorEastAsia" w:cstheme="majorEastAsia"/>
          <w:sz w:val="36"/>
          <w:szCs w:val="36"/>
          <w:lang w:val="en-US" w:eastAsia="zh-CN"/>
        </w:rPr>
      </w:pPr>
      <w:r>
        <w:rPr>
          <w:rFonts w:hint="eastAsia" w:asciiTheme="majorEastAsia" w:hAnsiTheme="majorEastAsia" w:eastAsiaTheme="majorEastAsia" w:cstheme="majorEastAsia"/>
          <w:sz w:val="36"/>
          <w:szCs w:val="36"/>
          <w:lang w:val="en-US" w:eastAsia="zh-CN"/>
        </w:rPr>
        <w:t>黄山市中医医院办公用品采购需求</w:t>
      </w:r>
    </w:p>
    <w:p w14:paraId="226ACBDF">
      <w:pPr>
        <w:jc w:val="both"/>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一、采购背景</w:t>
      </w:r>
    </w:p>
    <w:p w14:paraId="44EF71E7">
      <w:pPr>
        <w:spacing w:line="360" w:lineRule="auto"/>
        <w:ind w:firstLine="420" w:firstLineChars="200"/>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随着</w:t>
      </w:r>
      <w:r>
        <w:rPr>
          <w:rFonts w:hint="eastAsia" w:asciiTheme="minorEastAsia" w:hAnsiTheme="minorEastAsia" w:cstheme="minorEastAsia"/>
          <w:sz w:val="21"/>
          <w:szCs w:val="21"/>
          <w:lang w:val="en-US" w:eastAsia="zh-CN"/>
        </w:rPr>
        <w:t>医院</w:t>
      </w:r>
      <w:r>
        <w:rPr>
          <w:rFonts w:hint="eastAsia" w:asciiTheme="minorEastAsia" w:hAnsiTheme="minorEastAsia" w:eastAsiaTheme="minorEastAsia" w:cstheme="minorEastAsia"/>
          <w:sz w:val="21"/>
          <w:szCs w:val="21"/>
          <w:lang w:val="en-US" w:eastAsia="zh-CN"/>
        </w:rPr>
        <w:t>业务的不断发展，日常办公对各类办公用品的需求日益增加。为了保证办公的高效、有序进行，现需对笔、文件夹等常用办公用品进行采购。</w:t>
      </w:r>
    </w:p>
    <w:p w14:paraId="5740202F">
      <w:pPr>
        <w:jc w:val="both"/>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二、采购需求：</w:t>
      </w:r>
    </w:p>
    <w:tbl>
      <w:tblPr>
        <w:tblStyle w:val="3"/>
        <w:tblW w:w="892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53"/>
        <w:gridCol w:w="1730"/>
        <w:gridCol w:w="1676"/>
        <w:gridCol w:w="493"/>
        <w:gridCol w:w="1488"/>
        <w:gridCol w:w="1443"/>
        <w:gridCol w:w="1443"/>
      </w:tblGrid>
      <w:tr w14:paraId="1CD257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93F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67D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品名</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5C9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4DE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F73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最高限价（元）</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2FDDA">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投标品牌</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B6F8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投标报价</w:t>
            </w:r>
          </w:p>
        </w:tc>
      </w:tr>
      <w:tr w14:paraId="1A3AD9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37D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bookmarkStart w:id="0" w:name="OLE_LINK1" w:colFirst="1" w:colLast="4"/>
            <w:bookmarkStart w:id="1" w:name="OLE_LINK3" w:colFirst="4" w:colLast="4"/>
            <w:r>
              <w:rPr>
                <w:rFonts w:hint="eastAsia" w:ascii="宋体" w:hAnsi="宋体" w:eastAsia="宋体" w:cs="宋体"/>
                <w:i w:val="0"/>
                <w:iCs w:val="0"/>
                <w:color w:val="000000"/>
                <w:kern w:val="0"/>
                <w:sz w:val="22"/>
                <w:szCs w:val="22"/>
                <w:u w:val="none"/>
                <w:lang w:val="en-US" w:eastAsia="zh-CN" w:bidi="ar"/>
              </w:rPr>
              <w:t>1</w:t>
            </w: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EF2C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★中性笔（黑色、红色）</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9D354">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执行标准：GB /T37853</w:t>
            </w:r>
          </w:p>
          <w:p w14:paraId="6DBAB4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0.5mm</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63F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54592">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FF0000"/>
                <w:kern w:val="0"/>
                <w:sz w:val="22"/>
                <w:szCs w:val="22"/>
                <w:u w:val="none"/>
                <w:lang w:val="en-US" w:eastAsia="zh-CN" w:bidi="ar"/>
              </w:rPr>
              <w:t>0.90</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0E5D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25A6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bookmarkEnd w:id="0"/>
      <w:tr w14:paraId="28F9E6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BF9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bookmarkStart w:id="2" w:name="OLE_LINK2" w:colFirst="1" w:colLast="4"/>
            <w:r>
              <w:rPr>
                <w:rFonts w:hint="eastAsia" w:ascii="宋体" w:hAnsi="宋体" w:eastAsia="宋体" w:cs="宋体"/>
                <w:i w:val="0"/>
                <w:iCs w:val="0"/>
                <w:color w:val="000000"/>
                <w:kern w:val="0"/>
                <w:sz w:val="22"/>
                <w:szCs w:val="22"/>
                <w:u w:val="none"/>
                <w:lang w:val="en-US" w:eastAsia="zh-CN" w:bidi="ar"/>
              </w:rPr>
              <w:t>2</w:t>
            </w: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22E6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中性笔笔芯（配套中性笔使用）</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CFEE3">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执行标准：GB /T37853</w:t>
            </w:r>
          </w:p>
          <w:p w14:paraId="094DCF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0.5mm</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04C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12F56">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0.50</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8D10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F177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bookmarkEnd w:id="2"/>
      <w:tr w14:paraId="243C8F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CD654">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604E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★中性笔（黑色、红色、蓝黑）</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A480B">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执行标准：GB /T37853</w:t>
            </w:r>
          </w:p>
          <w:p w14:paraId="1E272E8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0.5mm，按动式</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6A37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支</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8BF0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2.00</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A279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4C9D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77B21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6"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3734D">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B391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中性笔笔芯（配套中性笔使用）</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5098B">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执行标准：GB /T37853</w:t>
            </w:r>
          </w:p>
          <w:p w14:paraId="5F91A9D2">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0.5mm,按动式</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C7A4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支</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9293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0.80</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7703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620B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312B4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111D5">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D06F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★圆珠笔</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5E9AB">
            <w:pPr>
              <w:jc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sz w:val="22"/>
                <w:szCs w:val="22"/>
                <w:u w:val="none"/>
                <w:lang w:val="en-US" w:eastAsia="zh-CN"/>
              </w:rPr>
              <w:t>按动式</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8A72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支</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4FBDC">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A092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4AC8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EC2F6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1D706">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A379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★订书机</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AC704">
            <w:pPr>
              <w:jc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sz w:val="22"/>
                <w:szCs w:val="22"/>
                <w:u w:val="none"/>
                <w:lang w:val="en-US" w:eastAsia="zh-CN"/>
              </w:rPr>
              <w:t>弹簧式130*60*41mm,24/6-26/6</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35D9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721B7">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FF0000"/>
                <w:kern w:val="0"/>
                <w:sz w:val="22"/>
                <w:szCs w:val="22"/>
                <w:u w:val="none"/>
                <w:lang w:val="en-US" w:eastAsia="zh-CN" w:bidi="ar"/>
              </w:rPr>
              <w:t>8.0</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16021">
            <w:pPr>
              <w:keepNext w:val="0"/>
              <w:keepLines w:val="0"/>
              <w:widowControl/>
              <w:suppressLineNumbers w:val="0"/>
              <w:jc w:val="center"/>
              <w:textAlignment w:val="center"/>
              <w:rPr>
                <w:rFonts w:hint="default" w:ascii="宋体" w:hAnsi="宋体" w:eastAsia="宋体" w:cs="宋体"/>
                <w:i w:val="0"/>
                <w:iCs w:val="0"/>
                <w:color w:val="FF0000"/>
                <w:kern w:val="0"/>
                <w:sz w:val="22"/>
                <w:szCs w:val="22"/>
                <w:u w:val="none"/>
                <w:lang w:val="en-US" w:eastAsia="zh-CN" w:bidi="ar"/>
              </w:rPr>
            </w:pP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0BB62">
            <w:pPr>
              <w:keepNext w:val="0"/>
              <w:keepLines w:val="0"/>
              <w:widowControl/>
              <w:suppressLineNumbers w:val="0"/>
              <w:jc w:val="center"/>
              <w:textAlignment w:val="center"/>
              <w:rPr>
                <w:rFonts w:hint="default" w:ascii="宋体" w:hAnsi="宋体" w:eastAsia="宋体" w:cs="宋体"/>
                <w:i w:val="0"/>
                <w:iCs w:val="0"/>
                <w:color w:val="FF0000"/>
                <w:kern w:val="0"/>
                <w:sz w:val="22"/>
                <w:szCs w:val="22"/>
                <w:u w:val="none"/>
                <w:lang w:val="en-US" w:eastAsia="zh-CN" w:bidi="ar"/>
              </w:rPr>
            </w:pPr>
          </w:p>
        </w:tc>
      </w:tr>
      <w:tr w14:paraId="477D78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6"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08993">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w:t>
            </w: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F1CC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订书钉</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FF1AB">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1000枚，24/6</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4654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盒</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448E8">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FF0000"/>
                <w:kern w:val="0"/>
                <w:sz w:val="22"/>
                <w:szCs w:val="22"/>
                <w:u w:val="none"/>
                <w:lang w:val="en-US" w:eastAsia="zh-CN" w:bidi="ar"/>
              </w:rPr>
              <w:t>1.50</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7E3B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3EF8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C4158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6"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E8342">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797D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订书钉</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A1017">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1000枚，23/13</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0E78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盒</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2DAA3">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FF0000"/>
                <w:kern w:val="0"/>
                <w:sz w:val="22"/>
                <w:szCs w:val="22"/>
                <w:u w:val="none"/>
                <w:lang w:val="en-US" w:eastAsia="zh-CN" w:bidi="ar"/>
              </w:rPr>
              <w:t>3.00</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B10E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4562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1E51C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984C3">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D43CE">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★插座（公牛）</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8030C">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执行标准：GB 2099.7-2015</w:t>
            </w:r>
          </w:p>
          <w:p w14:paraId="3C45606D">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1.8米单排3插位,总控，10A</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F93D1">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BE9A5">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20.00</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2600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9C97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FDD74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D478A">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10</w:t>
            </w: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784A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★插座（公牛）</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6552F">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执行标准：GB 2099.7-2015</w:t>
            </w:r>
          </w:p>
          <w:p w14:paraId="334468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1.8米双排6插位，总控，10A</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4A4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B5E79">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FF0000"/>
                <w:kern w:val="0"/>
                <w:sz w:val="22"/>
                <w:szCs w:val="22"/>
                <w:u w:val="none"/>
                <w:lang w:val="en-US" w:eastAsia="zh-CN" w:bidi="ar"/>
              </w:rPr>
              <w:t>45.00</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88E9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DCE7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6616E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28C74">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11</w:t>
            </w: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5C42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电池（南孚）</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3FE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5号、7号</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A2F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节</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10074">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2.20</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1A4E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2F67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8CD85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CDF2B">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12</w:t>
            </w: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EF79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长尾夹</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7BF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1号,12只 </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D35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7B0AD">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FF0000"/>
                <w:kern w:val="0"/>
                <w:sz w:val="22"/>
                <w:szCs w:val="22"/>
                <w:u w:val="none"/>
                <w:lang w:val="en-US" w:eastAsia="zh-CN" w:bidi="ar"/>
              </w:rPr>
              <w:t>8.00</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F7A3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A919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7154A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7DF91">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13</w:t>
            </w: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05B0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长尾夹</w:t>
            </w:r>
          </w:p>
        </w:tc>
        <w:tc>
          <w:tcPr>
            <w:tcW w:w="16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6A215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3号, 24只</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D11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7FBC0">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FF0000"/>
                <w:kern w:val="0"/>
                <w:sz w:val="22"/>
                <w:szCs w:val="22"/>
                <w:u w:val="none"/>
                <w:lang w:val="en-US" w:eastAsia="zh-CN" w:bidi="ar"/>
              </w:rPr>
              <w:t>7.00</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54EF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2547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A01CA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6"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490EB">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14</w:t>
            </w: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A51A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长尾夹</w:t>
            </w:r>
          </w:p>
        </w:tc>
        <w:tc>
          <w:tcPr>
            <w:tcW w:w="16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5EE33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5号,40只</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E38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32FAB">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FF0000"/>
                <w:kern w:val="0"/>
                <w:sz w:val="22"/>
                <w:szCs w:val="22"/>
                <w:u w:val="none"/>
                <w:lang w:val="en-US" w:eastAsia="zh-CN" w:bidi="ar"/>
              </w:rPr>
              <w:t>6.00</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CE2E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F32B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AF1A4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9D8B8">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15</w:t>
            </w: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6963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档案盒</w:t>
            </w:r>
          </w:p>
        </w:tc>
        <w:tc>
          <w:tcPr>
            <w:tcW w:w="16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66BC5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237*320*55</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409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3F0EA">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7.00</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B196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9FE9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EEFDA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E3A7B">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16</w:t>
            </w: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EDE8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档案盒</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629B2">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237*320*35</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CDA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044FA">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6.00</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7FB4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C822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64198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8DDE7">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17</w:t>
            </w: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58B9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抽杆夹</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A9AE9">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适合A4纸</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C99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85207">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2.00</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41F6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8F57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00BCB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31FF1">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18</w:t>
            </w: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DB37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固体胶</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08785">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21g</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0F1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35902">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FF0000"/>
                <w:kern w:val="0"/>
                <w:sz w:val="22"/>
                <w:szCs w:val="22"/>
                <w:u w:val="none"/>
                <w:lang w:val="en-US" w:eastAsia="zh-CN" w:bidi="ar"/>
              </w:rPr>
              <w:t>1.50</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F5F1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9F8F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2BAB8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6"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D0F37">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19</w:t>
            </w: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68B6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剪刀</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540A3">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中号：长180mm,宽63mm</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068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6F0AE">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FF0000"/>
                <w:kern w:val="0"/>
                <w:sz w:val="22"/>
                <w:szCs w:val="22"/>
                <w:u w:val="none"/>
                <w:lang w:val="en-US" w:eastAsia="zh-CN" w:bidi="ar"/>
              </w:rPr>
              <w:t>10.00</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8778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44F9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DF9A8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3"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7EAAF">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20</w:t>
            </w: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768C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回形针</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F70A4">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100枚</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919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2B80E">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FF0000"/>
                <w:kern w:val="0"/>
                <w:sz w:val="22"/>
                <w:szCs w:val="22"/>
                <w:u w:val="none"/>
                <w:lang w:val="en-US" w:eastAsia="zh-CN" w:bidi="ar"/>
              </w:rPr>
              <w:t>1.50</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AB99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1ACC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27347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62C08">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21</w:t>
            </w: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23E6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★软面抄</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1B51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140mm*200mm</w:t>
            </w:r>
          </w:p>
          <w:p w14:paraId="3D80611A">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100页</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E81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D4B00">
            <w:pPr>
              <w:keepNext w:val="0"/>
              <w:keepLines w:val="0"/>
              <w:widowControl/>
              <w:suppressLineNumbers w:val="0"/>
              <w:jc w:val="center"/>
              <w:textAlignment w:val="center"/>
              <w:rPr>
                <w:rFonts w:hint="default" w:ascii="宋体" w:hAnsi="宋体" w:eastAsia="宋体" w:cs="宋体"/>
                <w:i w:val="0"/>
                <w:iCs w:val="0"/>
                <w:color w:val="FF0000"/>
                <w:sz w:val="22"/>
                <w:szCs w:val="22"/>
                <w:u w:val="none"/>
                <w:lang w:val="en-US"/>
              </w:rPr>
            </w:pPr>
            <w:r>
              <w:rPr>
                <w:rFonts w:hint="eastAsia" w:ascii="宋体" w:hAnsi="宋体" w:eastAsia="宋体" w:cs="宋体"/>
                <w:i w:val="0"/>
                <w:iCs w:val="0"/>
                <w:color w:val="FF0000"/>
                <w:kern w:val="0"/>
                <w:sz w:val="22"/>
                <w:szCs w:val="22"/>
                <w:u w:val="none"/>
                <w:lang w:val="en-US" w:eastAsia="zh-CN" w:bidi="ar"/>
              </w:rPr>
              <w:t>3.0</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FC03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A5C1B">
            <w:pPr>
              <w:keepNext w:val="0"/>
              <w:keepLines w:val="0"/>
              <w:widowControl/>
              <w:suppressLineNumbers w:val="0"/>
              <w:jc w:val="center"/>
              <w:textAlignment w:val="center"/>
              <w:rPr>
                <w:rFonts w:hint="default" w:ascii="宋体" w:hAnsi="宋体" w:eastAsia="宋体" w:cs="宋体"/>
                <w:i w:val="0"/>
                <w:iCs w:val="0"/>
                <w:color w:val="FF0000"/>
                <w:kern w:val="0"/>
                <w:sz w:val="22"/>
                <w:szCs w:val="22"/>
                <w:u w:val="none"/>
                <w:lang w:val="en-US" w:eastAsia="zh-CN" w:bidi="ar"/>
              </w:rPr>
            </w:pPr>
          </w:p>
        </w:tc>
      </w:tr>
      <w:tr w14:paraId="110C79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F4243">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22</w:t>
            </w: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C6FD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★软面抄</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C2E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140mm*200mm 48页</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E74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E0FB9">
            <w:pPr>
              <w:keepNext w:val="0"/>
              <w:keepLines w:val="0"/>
              <w:widowControl/>
              <w:suppressLineNumbers w:val="0"/>
              <w:jc w:val="center"/>
              <w:textAlignment w:val="center"/>
              <w:rPr>
                <w:rFonts w:hint="default" w:ascii="宋体" w:hAnsi="宋体" w:eastAsia="宋体" w:cs="宋体"/>
                <w:i w:val="0"/>
                <w:iCs w:val="0"/>
                <w:color w:val="FF0000"/>
                <w:sz w:val="22"/>
                <w:szCs w:val="22"/>
                <w:u w:val="none"/>
                <w:lang w:val="en-US"/>
              </w:rPr>
            </w:pPr>
            <w:r>
              <w:rPr>
                <w:rFonts w:hint="eastAsia" w:ascii="宋体" w:hAnsi="宋体" w:eastAsia="宋体" w:cs="宋体"/>
                <w:i w:val="0"/>
                <w:iCs w:val="0"/>
                <w:color w:val="FF0000"/>
                <w:kern w:val="0"/>
                <w:sz w:val="22"/>
                <w:szCs w:val="22"/>
                <w:u w:val="none"/>
                <w:lang w:val="en-US" w:eastAsia="zh-CN" w:bidi="ar"/>
              </w:rPr>
              <w:t>2.0</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39F7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B837B">
            <w:pPr>
              <w:keepNext w:val="0"/>
              <w:keepLines w:val="0"/>
              <w:widowControl/>
              <w:suppressLineNumbers w:val="0"/>
              <w:jc w:val="center"/>
              <w:textAlignment w:val="center"/>
              <w:rPr>
                <w:rFonts w:hint="default" w:ascii="宋体" w:hAnsi="宋体" w:eastAsia="宋体" w:cs="宋体"/>
                <w:i w:val="0"/>
                <w:iCs w:val="0"/>
                <w:color w:val="FF0000"/>
                <w:kern w:val="0"/>
                <w:sz w:val="22"/>
                <w:szCs w:val="22"/>
                <w:u w:val="none"/>
                <w:lang w:val="en-US" w:eastAsia="zh-CN" w:bidi="ar"/>
              </w:rPr>
            </w:pPr>
          </w:p>
        </w:tc>
      </w:tr>
      <w:tr w14:paraId="06BC36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12DC2">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23</w:t>
            </w: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191F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标签纸</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FFE7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高粘度、磨砂面、易书写</w:t>
            </w:r>
          </w:p>
          <w:p w14:paraId="46BAC52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每张：24块</w:t>
            </w:r>
          </w:p>
          <w:p w14:paraId="5AF3A75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规格：38×23mm</w:t>
            </w:r>
          </w:p>
          <w:p w14:paraId="786A22B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50张</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4564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包</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CD376">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FF0000"/>
                <w:kern w:val="0"/>
                <w:sz w:val="22"/>
                <w:szCs w:val="22"/>
                <w:u w:val="none"/>
                <w:lang w:val="en-US" w:eastAsia="zh-CN" w:bidi="ar"/>
              </w:rPr>
              <w:t>5.0</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1AA6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A2630">
            <w:pPr>
              <w:keepNext w:val="0"/>
              <w:keepLines w:val="0"/>
              <w:widowControl/>
              <w:suppressLineNumbers w:val="0"/>
              <w:jc w:val="center"/>
              <w:textAlignment w:val="center"/>
              <w:rPr>
                <w:rFonts w:hint="default" w:ascii="宋体" w:hAnsi="宋体" w:eastAsia="宋体" w:cs="宋体"/>
                <w:i w:val="0"/>
                <w:iCs w:val="0"/>
                <w:color w:val="FF0000"/>
                <w:kern w:val="0"/>
                <w:sz w:val="22"/>
                <w:szCs w:val="22"/>
                <w:u w:val="none"/>
                <w:lang w:val="en-US" w:eastAsia="zh-CN" w:bidi="ar"/>
              </w:rPr>
            </w:pPr>
          </w:p>
        </w:tc>
      </w:tr>
      <w:tr w14:paraId="073784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6"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3822A">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24</w:t>
            </w: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FE791">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★档案袋</w:t>
            </w:r>
          </w:p>
        </w:tc>
        <w:tc>
          <w:tcPr>
            <w:tcW w:w="16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A5C275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238*338*4mm（±5%）</w:t>
            </w:r>
          </w:p>
          <w:p w14:paraId="20169C63">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优质牛卡纸</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78257">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2C22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8CA4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E8F6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bookmarkEnd w:id="1"/>
      <w:tr w14:paraId="2CCF78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8" w:hRule="atLeast"/>
        </w:trPr>
        <w:tc>
          <w:tcPr>
            <w:tcW w:w="4552" w:type="dxa"/>
            <w:gridSpan w:val="4"/>
            <w:tcBorders>
              <w:top w:val="single" w:color="000000" w:sz="4" w:space="0"/>
              <w:left w:val="single" w:color="000000" w:sz="4" w:space="0"/>
              <w:bottom w:val="single" w:color="auto" w:sz="4" w:space="0"/>
              <w:right w:val="single" w:color="000000" w:sz="4" w:space="0"/>
            </w:tcBorders>
            <w:shd w:val="clear" w:color="auto" w:fill="auto"/>
            <w:vAlign w:val="center"/>
          </w:tcPr>
          <w:p w14:paraId="4D86877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投标单价汇总</w:t>
            </w:r>
          </w:p>
        </w:tc>
        <w:tc>
          <w:tcPr>
            <w:tcW w:w="1488" w:type="dxa"/>
            <w:tcBorders>
              <w:top w:val="single" w:color="000000" w:sz="4" w:space="0"/>
              <w:left w:val="single" w:color="000000" w:sz="4" w:space="0"/>
              <w:bottom w:val="single" w:color="auto" w:sz="4" w:space="0"/>
              <w:right w:val="single" w:color="000000" w:sz="4" w:space="0"/>
            </w:tcBorders>
            <w:shd w:val="clear" w:color="auto" w:fill="auto"/>
            <w:vAlign w:val="center"/>
          </w:tcPr>
          <w:p w14:paraId="73DECE35">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144.90</w:t>
            </w:r>
            <w:bookmarkStart w:id="3" w:name="_GoBack"/>
            <w:bookmarkEnd w:id="3"/>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82ED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3D59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16C65650">
      <w:pPr>
        <w:numPr>
          <w:ilvl w:val="0"/>
          <w:numId w:val="0"/>
        </w:numPr>
        <w:spacing w:line="360" w:lineRule="auto"/>
        <w:ind w:firstLine="422" w:firstLineChars="200"/>
        <w:jc w:val="both"/>
        <w:rPr>
          <w:rFonts w:hint="eastAsia" w:asciiTheme="minorEastAsia" w:hAnsiTheme="minorEastAsia" w:cstheme="minorEastAsia"/>
          <w:color w:val="FF0000"/>
          <w:sz w:val="21"/>
          <w:szCs w:val="21"/>
          <w:lang w:val="en-US" w:eastAsia="zh-CN"/>
        </w:rPr>
      </w:pPr>
      <w:r>
        <w:rPr>
          <w:rFonts w:hint="eastAsia" w:asciiTheme="minorEastAsia" w:hAnsiTheme="minorEastAsia" w:cstheme="minorEastAsia"/>
          <w:b/>
          <w:bCs/>
          <w:color w:val="FF0000"/>
          <w:sz w:val="21"/>
          <w:szCs w:val="21"/>
          <w:lang w:val="en-US" w:eastAsia="zh-CN"/>
        </w:rPr>
        <w:t>备注：标记“★”物品投标时需提供样品现场评比，专家评审有权对满足不了质量需求的产品有否决权；</w:t>
      </w:r>
    </w:p>
    <w:p w14:paraId="76FE4462">
      <w:pPr>
        <w:numPr>
          <w:ilvl w:val="0"/>
          <w:numId w:val="0"/>
        </w:numPr>
        <w:adjustRightInd w:val="0"/>
        <w:snapToGrid w:val="0"/>
        <w:spacing w:line="360" w:lineRule="auto"/>
        <w:ind w:leftChars="0"/>
        <w:jc w:val="left"/>
        <w:rPr>
          <w:rFonts w:hint="eastAsia" w:ascii="宋体" w:hAnsi="宋体" w:eastAsia="宋体" w:cs="宋体"/>
          <w:b/>
          <w:bCs/>
          <w:color w:val="000000"/>
          <w:sz w:val="24"/>
          <w:szCs w:val="24"/>
        </w:rPr>
      </w:pPr>
      <w:r>
        <w:rPr>
          <w:rFonts w:hint="eastAsia" w:ascii="宋体" w:hAnsi="宋体" w:eastAsia="宋体" w:cs="宋体"/>
          <w:b/>
          <w:bCs/>
          <w:color w:val="000000"/>
          <w:sz w:val="24"/>
          <w:szCs w:val="24"/>
          <w:lang w:val="en-US" w:eastAsia="zh-CN"/>
        </w:rPr>
        <w:t>三、</w:t>
      </w:r>
      <w:r>
        <w:rPr>
          <w:rFonts w:hint="eastAsia" w:ascii="宋体" w:hAnsi="宋体" w:eastAsia="宋体" w:cs="宋体"/>
          <w:b/>
          <w:bCs/>
          <w:color w:val="000000"/>
          <w:sz w:val="24"/>
          <w:szCs w:val="24"/>
        </w:rPr>
        <w:t>质量及供货要求</w:t>
      </w:r>
    </w:p>
    <w:p w14:paraId="38014145">
      <w:pPr>
        <w:numPr>
          <w:ilvl w:val="0"/>
          <w:numId w:val="0"/>
        </w:numPr>
        <w:jc w:val="both"/>
        <w:rPr>
          <w:rFonts w:hint="eastAsia" w:asciiTheme="minorEastAsia" w:hAnsiTheme="minorEastAsia" w:cstheme="minorEastAsia"/>
          <w:color w:val="auto"/>
          <w:sz w:val="21"/>
          <w:szCs w:val="21"/>
          <w:lang w:val="en-US" w:eastAsia="zh-CN"/>
        </w:rPr>
      </w:pPr>
      <w:r>
        <w:rPr>
          <w:rFonts w:hint="eastAsia" w:ascii="宋体" w:hAnsi="宋体" w:eastAsia="宋体" w:cs="宋体"/>
          <w:lang w:val="en-US" w:eastAsia="zh-CN"/>
        </w:rPr>
        <w:t>1、货物质量：</w:t>
      </w:r>
      <w:r>
        <w:rPr>
          <w:rFonts w:hint="eastAsia" w:ascii="宋体" w:hAnsi="宋体" w:eastAsia="宋体" w:cs="宋体"/>
          <w:color w:val="auto"/>
          <w:lang w:val="en-US" w:eastAsia="zh-CN"/>
        </w:rPr>
        <w:t>中标方提供的货物必须完全符合国家规定的质量标准和相关行业标准，合同期内采购方均按投标时经确认的样品进行验收。</w:t>
      </w:r>
      <w:r>
        <w:rPr>
          <w:rFonts w:hint="eastAsia" w:asciiTheme="minorEastAsia" w:hAnsiTheme="minorEastAsia" w:cstheme="minorEastAsia"/>
          <w:color w:val="auto"/>
          <w:sz w:val="21"/>
          <w:szCs w:val="21"/>
          <w:lang w:val="en-US" w:eastAsia="zh-CN"/>
        </w:rPr>
        <w:t>笔类产品书写流畅，不断墨，外观无瑕疵；</w:t>
      </w:r>
    </w:p>
    <w:p w14:paraId="30581DD9">
      <w:pPr>
        <w:numPr>
          <w:ilvl w:val="0"/>
          <w:numId w:val="0"/>
        </w:numPr>
        <w:jc w:val="both"/>
        <w:rPr>
          <w:rFonts w:hint="eastAsia" w:asciiTheme="minorEastAsia" w:hAnsiTheme="minorEastAsia" w:cstheme="minorEastAsia"/>
          <w:color w:val="auto"/>
          <w:sz w:val="21"/>
          <w:szCs w:val="21"/>
          <w:lang w:val="en-US" w:eastAsia="zh-CN"/>
        </w:rPr>
      </w:pPr>
      <w:r>
        <w:rPr>
          <w:rFonts w:hint="eastAsia" w:asciiTheme="minorEastAsia" w:hAnsiTheme="minorEastAsia" w:cstheme="minorEastAsia"/>
          <w:color w:val="auto"/>
          <w:sz w:val="21"/>
          <w:szCs w:val="21"/>
          <w:lang w:val="en-US" w:eastAsia="zh-CN"/>
        </w:rPr>
        <w:t>文件夹材质坚固耐用，夹力适中，便于文件的整理和存放；其他物品质量合格，符合相关标准；</w:t>
      </w:r>
    </w:p>
    <w:p w14:paraId="08E0E0B2">
      <w:pPr>
        <w:numPr>
          <w:ilvl w:val="0"/>
          <w:numId w:val="1"/>
        </w:numPr>
        <w:spacing w:line="430" w:lineRule="exact"/>
        <w:rPr>
          <w:rFonts w:hint="eastAsia" w:ascii="宋体" w:hAnsi="宋体" w:eastAsia="宋体" w:cs="宋体"/>
          <w:lang w:val="en-US" w:eastAsia="zh-CN"/>
        </w:rPr>
      </w:pPr>
      <w:r>
        <w:rPr>
          <w:rFonts w:hint="eastAsia" w:ascii="宋体" w:hAnsi="宋体" w:eastAsia="宋体" w:cs="宋体"/>
          <w:lang w:val="en-US" w:eastAsia="zh-CN"/>
        </w:rPr>
        <w:t>供货要求：中标方根据采购方采购计划进行供货，不允许超计划供货，超出计划的品种，采购方不予验收入库，由中标方无条件带回。所供货物严格按照采购方要求送至指定地点，并负责运输、上架，摆放整齐。送货时间原则上不得超过2个工作日。</w:t>
      </w:r>
    </w:p>
    <w:p w14:paraId="49C42C22">
      <w:pPr>
        <w:spacing w:line="430" w:lineRule="exact"/>
        <w:rPr>
          <w:rFonts w:hint="eastAsia" w:ascii="宋体" w:hAnsi="宋体" w:eastAsia="宋体" w:cs="宋体"/>
          <w:b/>
          <w:bCs/>
          <w:color w:val="FF0000"/>
          <w:lang w:val="en-US" w:eastAsia="zh-CN"/>
        </w:rPr>
      </w:pPr>
      <w:r>
        <w:rPr>
          <w:rFonts w:hint="eastAsia" w:ascii="宋体" w:hAnsi="宋体" w:eastAsia="宋体" w:cs="宋体"/>
          <w:b/>
          <w:bCs/>
          <w:color w:val="FF0000"/>
          <w:lang w:val="en-US" w:eastAsia="zh-CN"/>
        </w:rPr>
        <w:t>备注：根据采购人需求少量新增的办公用品（清单之外）与总务科、采购中心谈判议价供货；</w:t>
      </w:r>
    </w:p>
    <w:p w14:paraId="164C8A61">
      <w:pPr>
        <w:spacing w:line="430" w:lineRule="exact"/>
        <w:rPr>
          <w:rFonts w:hint="eastAsia" w:ascii="宋体" w:hAnsi="宋体" w:eastAsia="宋体" w:cs="宋体"/>
          <w:lang w:val="en-US" w:eastAsia="zh-CN"/>
        </w:rPr>
      </w:pPr>
      <w:r>
        <w:rPr>
          <w:rFonts w:hint="eastAsia" w:ascii="宋体" w:hAnsi="宋体" w:eastAsia="宋体" w:cs="宋体"/>
          <w:lang w:val="en-US" w:eastAsia="zh-CN"/>
        </w:rPr>
        <w:t>3、验收入库：</w:t>
      </w:r>
    </w:p>
    <w:p w14:paraId="3B09BD72">
      <w:pPr>
        <w:spacing w:line="430" w:lineRule="exact"/>
        <w:ind w:firstLine="420" w:firstLineChars="200"/>
        <w:rPr>
          <w:rFonts w:hint="eastAsia" w:ascii="宋体" w:hAnsi="宋体" w:eastAsia="宋体" w:cs="宋体"/>
          <w:lang w:val="en-US" w:eastAsia="zh-CN"/>
        </w:rPr>
      </w:pPr>
      <w:r>
        <w:rPr>
          <w:rFonts w:hint="eastAsia" w:ascii="宋体" w:hAnsi="宋体" w:eastAsia="宋体" w:cs="宋体"/>
          <w:lang w:val="en-US" w:eastAsia="zh-CN"/>
        </w:rPr>
        <w:t>（1）货物到场，总务科收货、验收，并由库管签字确认后验收入库。</w:t>
      </w:r>
    </w:p>
    <w:p w14:paraId="0F96276A">
      <w:pPr>
        <w:spacing w:line="430" w:lineRule="exact"/>
        <w:ind w:firstLine="420" w:firstLineChars="200"/>
        <w:rPr>
          <w:rFonts w:hint="eastAsia" w:ascii="宋体" w:hAnsi="宋体" w:eastAsia="宋体" w:cs="宋体"/>
          <w:lang w:val="en-US" w:eastAsia="zh-CN"/>
        </w:rPr>
      </w:pPr>
      <w:r>
        <w:rPr>
          <w:rFonts w:hint="eastAsia" w:ascii="宋体" w:hAnsi="宋体" w:eastAsia="宋体" w:cs="宋体"/>
          <w:lang w:val="en-US" w:eastAsia="zh-CN"/>
        </w:rPr>
        <w:t>（2）如发现中标方以次充好、不按时供货、与样品不一致或造成采购方使用科室投诉的，连续发现三次以上情况的，采购方有权单方面终止或解除合同；如因中标方所供货物不符</w:t>
      </w:r>
      <w:r>
        <w:rPr>
          <w:rFonts w:hint="eastAsia" w:ascii="宋体" w:hAnsi="宋体" w:eastAsia="宋体" w:cs="宋体"/>
          <w:color w:val="auto"/>
          <w:lang w:val="en-US" w:eastAsia="zh-CN"/>
        </w:rPr>
        <w:t xml:space="preserve">，造成罚款等问题，均由成交方承担； 造成不良影响及严重后果的将追究成交方相应的法律责任，并附带承担由此造成的一切损失，终止合同。 </w:t>
      </w:r>
    </w:p>
    <w:p w14:paraId="4E463638">
      <w:pPr>
        <w:spacing w:line="430" w:lineRule="exact"/>
        <w:ind w:firstLine="420" w:firstLineChars="200"/>
        <w:rPr>
          <w:rFonts w:hint="eastAsia" w:ascii="宋体" w:hAnsi="宋体" w:eastAsia="宋体" w:cs="宋体"/>
          <w:lang w:val="en-US" w:eastAsia="zh-CN"/>
        </w:rPr>
      </w:pPr>
      <w:r>
        <w:rPr>
          <w:rFonts w:hint="eastAsia" w:ascii="宋体" w:hAnsi="宋体" w:eastAsia="宋体" w:cs="宋体"/>
          <w:lang w:val="en-US" w:eastAsia="zh-CN"/>
        </w:rPr>
        <w:t xml:space="preserve">（3）若中标方所供商品存在使用和质量问题，采购方有权拒收，中标方须在1个工作日内无偿更换，直至采购方认可。    </w:t>
      </w:r>
    </w:p>
    <w:p w14:paraId="143AF212">
      <w:pPr>
        <w:spacing w:line="430" w:lineRule="exact"/>
        <w:rPr>
          <w:rFonts w:hint="eastAsia" w:ascii="宋体" w:hAnsi="宋体" w:eastAsia="宋体" w:cs="宋体"/>
          <w:color w:val="C00000"/>
          <w:lang w:val="en-US" w:eastAsia="zh-CN"/>
        </w:rPr>
      </w:pPr>
      <w:r>
        <w:rPr>
          <w:rFonts w:hint="eastAsia" w:ascii="宋体" w:hAnsi="宋体" w:eastAsia="宋体" w:cs="宋体"/>
          <w:color w:val="auto"/>
          <w:lang w:val="en-US" w:eastAsia="zh-CN"/>
        </w:rPr>
        <w:t>4、投标单位必须有完善的售后服务体系，中标后须提供一名联系人员姓名、联系方式。</w:t>
      </w:r>
    </w:p>
    <w:p w14:paraId="419D5E98">
      <w:pPr>
        <w:numPr>
          <w:ilvl w:val="0"/>
          <w:numId w:val="0"/>
        </w:numPr>
        <w:adjustRightInd w:val="0"/>
        <w:snapToGrid w:val="0"/>
        <w:spacing w:line="360" w:lineRule="auto"/>
        <w:ind w:leftChars="0"/>
        <w:jc w:val="left"/>
        <w:rPr>
          <w:rFonts w:hint="eastAsia" w:ascii="宋体" w:hAnsi="宋体" w:eastAsia="宋体" w:cs="宋体"/>
          <w:b/>
          <w:bCs/>
          <w:color w:val="auto"/>
          <w:lang w:val="en-US" w:eastAsia="zh-CN"/>
        </w:rPr>
      </w:pPr>
      <w:r>
        <w:rPr>
          <w:rFonts w:hint="eastAsia" w:ascii="宋体" w:hAnsi="宋体" w:eastAsia="宋体" w:cs="宋体"/>
          <w:b/>
          <w:bCs/>
          <w:color w:val="auto"/>
          <w:lang w:val="en-US" w:eastAsia="zh-CN"/>
        </w:rPr>
        <w:t>四、报价要求</w:t>
      </w:r>
    </w:p>
    <w:p w14:paraId="632EF8C6">
      <w:pPr>
        <w:numPr>
          <w:ilvl w:val="0"/>
          <w:numId w:val="0"/>
        </w:numPr>
        <w:adjustRightInd w:val="0"/>
        <w:snapToGrid w:val="0"/>
        <w:spacing w:line="360" w:lineRule="auto"/>
        <w:ind w:leftChars="0" w:firstLine="420" w:firstLineChars="200"/>
        <w:jc w:val="left"/>
        <w:rPr>
          <w:rFonts w:hint="eastAsia" w:ascii="宋体" w:hAnsi="宋体" w:eastAsia="宋体" w:cs="宋体"/>
          <w:lang w:val="en-US" w:eastAsia="zh-CN"/>
        </w:rPr>
      </w:pPr>
      <w:r>
        <w:rPr>
          <w:rFonts w:hint="eastAsia" w:ascii="宋体" w:hAnsi="宋体" w:eastAsia="宋体" w:cs="宋体"/>
          <w:color w:val="auto"/>
          <w:lang w:val="en-US" w:eastAsia="zh-CN"/>
        </w:rPr>
        <w:t>本项目为产</w:t>
      </w:r>
      <w:r>
        <w:rPr>
          <w:rFonts w:hint="eastAsia" w:ascii="宋体" w:hAnsi="宋体" w:eastAsia="宋体" w:cs="宋体"/>
          <w:lang w:val="en-US" w:eastAsia="zh-CN"/>
        </w:rPr>
        <w:t>品单价招标，所有产品按照采购需求列表报</w:t>
      </w:r>
      <w:r>
        <w:rPr>
          <w:rFonts w:hint="eastAsia" w:ascii="宋体" w:hAnsi="宋体" w:eastAsia="宋体" w:cs="宋体"/>
          <w:b/>
          <w:bCs/>
          <w:color w:val="FF0000"/>
          <w:lang w:val="en-US" w:eastAsia="zh-CN"/>
        </w:rPr>
        <w:t>单价、品牌和单价汇总。</w:t>
      </w:r>
    </w:p>
    <w:p w14:paraId="7DDEEBDB">
      <w:pPr>
        <w:numPr>
          <w:ilvl w:val="0"/>
          <w:numId w:val="0"/>
        </w:numPr>
        <w:adjustRightInd w:val="0"/>
        <w:snapToGrid w:val="0"/>
        <w:spacing w:line="360" w:lineRule="auto"/>
        <w:ind w:leftChars="0"/>
        <w:jc w:val="left"/>
        <w:rPr>
          <w:rFonts w:hint="eastAsia" w:ascii="宋体" w:hAnsi="宋体" w:eastAsia="宋体" w:cs="宋体"/>
          <w:b/>
          <w:bCs/>
          <w:color w:val="auto"/>
          <w:lang w:val="en-US" w:eastAsia="zh-CN"/>
        </w:rPr>
      </w:pPr>
      <w:r>
        <w:rPr>
          <w:rFonts w:hint="eastAsia" w:ascii="宋体" w:hAnsi="宋体" w:eastAsia="宋体" w:cs="宋体"/>
          <w:b/>
          <w:bCs/>
          <w:color w:val="auto"/>
          <w:lang w:val="en-US" w:eastAsia="zh-CN"/>
        </w:rPr>
        <w:t>五、商务要求</w:t>
      </w:r>
    </w:p>
    <w:p w14:paraId="273C9805">
      <w:pPr>
        <w:rPr>
          <w:rFonts w:ascii="宋体" w:hAnsi="宋体" w:cs="宋体"/>
          <w:b/>
          <w:bCs/>
          <w:szCs w:val="21"/>
        </w:rPr>
      </w:pPr>
      <w:r>
        <w:rPr>
          <w:rFonts w:hint="eastAsia" w:ascii="宋体" w:hAnsi="宋体" w:cs="宋体"/>
          <w:b/>
          <w:bCs/>
          <w:szCs w:val="21"/>
        </w:rPr>
        <w:t xml:space="preserve">         </w:t>
      </w:r>
    </w:p>
    <w:tbl>
      <w:tblPr>
        <w:tblStyle w:val="3"/>
        <w:tblW w:w="8539"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1668"/>
        <w:gridCol w:w="6175"/>
      </w:tblGrid>
      <w:tr w14:paraId="49B64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696" w:type="dxa"/>
            <w:tcBorders>
              <w:bottom w:val="single" w:color="auto" w:sz="4" w:space="0"/>
            </w:tcBorders>
            <w:vAlign w:val="center"/>
          </w:tcPr>
          <w:p w14:paraId="1C7127DE">
            <w:pPr>
              <w:jc w:val="center"/>
              <w:rPr>
                <w:rFonts w:ascii="宋体" w:hAnsi="宋体" w:cs="宋体"/>
                <w:b/>
                <w:bCs/>
                <w:szCs w:val="21"/>
              </w:rPr>
            </w:pPr>
            <w:r>
              <w:rPr>
                <w:rFonts w:hint="eastAsia" w:ascii="宋体" w:hAnsi="宋体" w:cs="宋体"/>
                <w:b/>
                <w:bCs/>
                <w:szCs w:val="21"/>
              </w:rPr>
              <w:t>序号</w:t>
            </w:r>
          </w:p>
        </w:tc>
        <w:tc>
          <w:tcPr>
            <w:tcW w:w="1668" w:type="dxa"/>
            <w:tcBorders>
              <w:bottom w:val="single" w:color="auto" w:sz="4" w:space="0"/>
            </w:tcBorders>
            <w:vAlign w:val="center"/>
          </w:tcPr>
          <w:p w14:paraId="796D7139">
            <w:pPr>
              <w:jc w:val="center"/>
              <w:rPr>
                <w:rFonts w:ascii="宋体" w:hAnsi="宋体" w:cs="宋体"/>
                <w:b/>
                <w:bCs/>
                <w:szCs w:val="21"/>
              </w:rPr>
            </w:pPr>
            <w:r>
              <w:rPr>
                <w:rFonts w:hint="eastAsia" w:ascii="宋体" w:hAnsi="宋体" w:cs="宋体"/>
                <w:b/>
                <w:bCs/>
                <w:szCs w:val="21"/>
              </w:rPr>
              <w:t>内容</w:t>
            </w:r>
          </w:p>
        </w:tc>
        <w:tc>
          <w:tcPr>
            <w:tcW w:w="6175" w:type="dxa"/>
            <w:tcBorders>
              <w:bottom w:val="single" w:color="auto" w:sz="4" w:space="0"/>
            </w:tcBorders>
            <w:vAlign w:val="center"/>
          </w:tcPr>
          <w:p w14:paraId="247279DB">
            <w:pPr>
              <w:jc w:val="center"/>
              <w:rPr>
                <w:rFonts w:ascii="宋体" w:hAnsi="宋体" w:cs="宋体"/>
                <w:b/>
                <w:bCs/>
                <w:szCs w:val="21"/>
              </w:rPr>
            </w:pPr>
            <w:r>
              <w:rPr>
                <w:rFonts w:hint="eastAsia" w:ascii="宋体" w:hAnsi="宋体" w:cs="宋体"/>
                <w:b/>
                <w:bCs/>
                <w:szCs w:val="21"/>
              </w:rPr>
              <w:t>要求</w:t>
            </w:r>
          </w:p>
        </w:tc>
      </w:tr>
      <w:tr w14:paraId="72921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696" w:type="dxa"/>
            <w:tcBorders>
              <w:top w:val="single" w:color="auto" w:sz="4" w:space="0"/>
              <w:left w:val="single" w:color="auto" w:sz="4" w:space="0"/>
              <w:bottom w:val="single" w:color="auto" w:sz="4" w:space="0"/>
              <w:right w:val="single" w:color="auto" w:sz="4" w:space="0"/>
            </w:tcBorders>
            <w:vAlign w:val="center"/>
          </w:tcPr>
          <w:p w14:paraId="764FFB70">
            <w:pPr>
              <w:spacing w:line="500" w:lineRule="exact"/>
              <w:jc w:val="center"/>
              <w:rPr>
                <w:rFonts w:ascii="宋体" w:hAnsi="宋体" w:cs="宋体"/>
                <w:b/>
                <w:bCs/>
                <w:szCs w:val="21"/>
              </w:rPr>
            </w:pPr>
            <w:r>
              <w:rPr>
                <w:rFonts w:hint="eastAsia" w:ascii="宋体" w:hAnsi="宋体" w:cs="宋体"/>
                <w:b/>
                <w:bCs/>
                <w:szCs w:val="21"/>
              </w:rPr>
              <w:t>1</w:t>
            </w:r>
          </w:p>
        </w:tc>
        <w:tc>
          <w:tcPr>
            <w:tcW w:w="1668" w:type="dxa"/>
            <w:tcBorders>
              <w:top w:val="single" w:color="auto" w:sz="4" w:space="0"/>
              <w:left w:val="single" w:color="auto" w:sz="4" w:space="0"/>
              <w:bottom w:val="single" w:color="auto" w:sz="4" w:space="0"/>
              <w:right w:val="single" w:color="auto" w:sz="4" w:space="0"/>
            </w:tcBorders>
            <w:vAlign w:val="center"/>
          </w:tcPr>
          <w:p w14:paraId="079550BB">
            <w:pPr>
              <w:spacing w:line="500" w:lineRule="exact"/>
              <w:jc w:val="center"/>
              <w:rPr>
                <w:rFonts w:ascii="宋体" w:hAnsi="宋体" w:cs="宋体"/>
                <w:b/>
                <w:bCs/>
                <w:szCs w:val="21"/>
              </w:rPr>
            </w:pPr>
            <w:r>
              <w:rPr>
                <w:rFonts w:hint="eastAsia" w:ascii="宋体" w:hAnsi="宋体" w:cs="宋体"/>
                <w:b/>
                <w:bCs/>
                <w:szCs w:val="21"/>
              </w:rPr>
              <w:t>合同签订地点</w:t>
            </w:r>
          </w:p>
        </w:tc>
        <w:tc>
          <w:tcPr>
            <w:tcW w:w="6175" w:type="dxa"/>
            <w:tcBorders>
              <w:top w:val="single" w:color="auto" w:sz="4" w:space="0"/>
              <w:left w:val="single" w:color="auto" w:sz="4" w:space="0"/>
              <w:bottom w:val="single" w:color="auto" w:sz="4" w:space="0"/>
              <w:right w:val="single" w:color="auto" w:sz="4" w:space="0"/>
            </w:tcBorders>
            <w:vAlign w:val="center"/>
          </w:tcPr>
          <w:p w14:paraId="6CBC242C">
            <w:pPr>
              <w:spacing w:line="500" w:lineRule="exact"/>
              <w:rPr>
                <w:rFonts w:ascii="宋体" w:hAnsi="宋体" w:cs="宋体"/>
                <w:b/>
                <w:bCs/>
                <w:szCs w:val="21"/>
              </w:rPr>
            </w:pPr>
            <w:r>
              <w:rPr>
                <w:rFonts w:hint="eastAsia" w:ascii="宋体" w:hAnsi="宋体" w:cs="宋体"/>
                <w:b/>
                <w:bCs/>
                <w:szCs w:val="21"/>
              </w:rPr>
              <w:t>黄山市屯溪区</w:t>
            </w:r>
          </w:p>
        </w:tc>
      </w:tr>
      <w:tr w14:paraId="5B778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7" w:hRule="atLeast"/>
        </w:trPr>
        <w:tc>
          <w:tcPr>
            <w:tcW w:w="696" w:type="dxa"/>
            <w:tcBorders>
              <w:top w:val="single" w:color="auto" w:sz="4" w:space="0"/>
              <w:left w:val="single" w:color="auto" w:sz="4" w:space="0"/>
              <w:bottom w:val="single" w:color="auto" w:sz="4" w:space="0"/>
              <w:right w:val="single" w:color="auto" w:sz="4" w:space="0"/>
            </w:tcBorders>
            <w:vAlign w:val="center"/>
          </w:tcPr>
          <w:p w14:paraId="7D6D6464">
            <w:pPr>
              <w:spacing w:line="500" w:lineRule="exact"/>
              <w:jc w:val="center"/>
              <w:rPr>
                <w:rFonts w:ascii="宋体" w:hAnsi="宋体" w:cs="宋体"/>
                <w:b/>
                <w:bCs/>
                <w:szCs w:val="21"/>
              </w:rPr>
            </w:pPr>
            <w:r>
              <w:rPr>
                <w:rFonts w:hint="eastAsia" w:ascii="宋体" w:hAnsi="宋体" w:cs="宋体"/>
                <w:b/>
                <w:bCs/>
                <w:szCs w:val="21"/>
              </w:rPr>
              <w:t>2</w:t>
            </w:r>
          </w:p>
        </w:tc>
        <w:tc>
          <w:tcPr>
            <w:tcW w:w="1668" w:type="dxa"/>
            <w:tcBorders>
              <w:top w:val="single" w:color="auto" w:sz="4" w:space="0"/>
              <w:left w:val="single" w:color="auto" w:sz="4" w:space="0"/>
              <w:bottom w:val="single" w:color="auto" w:sz="4" w:space="0"/>
              <w:right w:val="single" w:color="auto" w:sz="4" w:space="0"/>
            </w:tcBorders>
            <w:vAlign w:val="center"/>
          </w:tcPr>
          <w:p w14:paraId="0C22D17A">
            <w:pPr>
              <w:spacing w:line="500" w:lineRule="exact"/>
              <w:jc w:val="center"/>
              <w:rPr>
                <w:rFonts w:ascii="宋体" w:hAnsi="宋体" w:cs="宋体"/>
                <w:b/>
                <w:bCs/>
                <w:szCs w:val="21"/>
              </w:rPr>
            </w:pPr>
            <w:r>
              <w:rPr>
                <w:rFonts w:hint="eastAsia" w:ascii="宋体" w:hAnsi="宋体" w:cs="宋体"/>
                <w:b/>
                <w:bCs/>
                <w:szCs w:val="21"/>
              </w:rPr>
              <w:t>供货完成时限的期限</w:t>
            </w:r>
          </w:p>
        </w:tc>
        <w:tc>
          <w:tcPr>
            <w:tcW w:w="6175" w:type="dxa"/>
            <w:tcBorders>
              <w:top w:val="single" w:color="auto" w:sz="4" w:space="0"/>
              <w:left w:val="single" w:color="auto" w:sz="4" w:space="0"/>
              <w:bottom w:val="single" w:color="auto" w:sz="4" w:space="0"/>
              <w:right w:val="single" w:color="auto" w:sz="4" w:space="0"/>
            </w:tcBorders>
            <w:vAlign w:val="center"/>
          </w:tcPr>
          <w:p w14:paraId="5CFADB4B">
            <w:pPr>
              <w:spacing w:line="500" w:lineRule="exact"/>
              <w:rPr>
                <w:rFonts w:hint="default" w:ascii="宋体" w:hAnsi="宋体" w:eastAsia="微软雅黑" w:cs="宋体"/>
                <w:b/>
                <w:bCs/>
                <w:szCs w:val="21"/>
                <w:lang w:val="en-US" w:eastAsia="zh-CN"/>
              </w:rPr>
            </w:pPr>
            <w:r>
              <w:rPr>
                <w:rFonts w:hint="eastAsia" w:ascii="宋体" w:hAnsi="宋体" w:cs="宋体"/>
                <w:b/>
                <w:bCs/>
                <w:szCs w:val="21"/>
              </w:rPr>
              <w:t xml:space="preserve">签订合同后 </w:t>
            </w:r>
            <w:r>
              <w:rPr>
                <w:rFonts w:hint="eastAsia" w:ascii="宋体" w:hAnsi="宋体" w:cs="宋体"/>
                <w:b/>
                <w:bCs/>
                <w:szCs w:val="21"/>
                <w:lang w:val="en-US" w:eastAsia="zh-CN"/>
              </w:rPr>
              <w:t>即开始履约；履约期限1年</w:t>
            </w:r>
          </w:p>
        </w:tc>
      </w:tr>
      <w:tr w14:paraId="37E99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696" w:type="dxa"/>
            <w:tcBorders>
              <w:top w:val="single" w:color="auto" w:sz="4" w:space="0"/>
              <w:left w:val="single" w:color="auto" w:sz="4" w:space="0"/>
              <w:bottom w:val="single" w:color="auto" w:sz="4" w:space="0"/>
              <w:right w:val="single" w:color="auto" w:sz="4" w:space="0"/>
            </w:tcBorders>
            <w:vAlign w:val="center"/>
          </w:tcPr>
          <w:p w14:paraId="2528F30A">
            <w:pPr>
              <w:spacing w:line="500" w:lineRule="exact"/>
              <w:jc w:val="center"/>
              <w:rPr>
                <w:rFonts w:hint="eastAsia" w:ascii="宋体" w:hAnsi="宋体" w:eastAsia="微软雅黑" w:cs="宋体"/>
                <w:b/>
                <w:bCs/>
                <w:szCs w:val="21"/>
                <w:lang w:eastAsia="zh-CN"/>
              </w:rPr>
            </w:pPr>
            <w:r>
              <w:rPr>
                <w:rFonts w:hint="eastAsia" w:ascii="宋体" w:hAnsi="宋体" w:cs="宋体"/>
                <w:b/>
                <w:bCs/>
                <w:szCs w:val="21"/>
                <w:lang w:val="en-US" w:eastAsia="zh-CN"/>
              </w:rPr>
              <w:t>3</w:t>
            </w:r>
          </w:p>
        </w:tc>
        <w:tc>
          <w:tcPr>
            <w:tcW w:w="1668" w:type="dxa"/>
            <w:tcBorders>
              <w:top w:val="single" w:color="auto" w:sz="4" w:space="0"/>
              <w:left w:val="single" w:color="auto" w:sz="4" w:space="0"/>
              <w:bottom w:val="single" w:color="auto" w:sz="4" w:space="0"/>
              <w:right w:val="single" w:color="auto" w:sz="4" w:space="0"/>
            </w:tcBorders>
            <w:vAlign w:val="center"/>
          </w:tcPr>
          <w:p w14:paraId="40E8997F">
            <w:pPr>
              <w:spacing w:line="500" w:lineRule="exact"/>
              <w:jc w:val="center"/>
              <w:rPr>
                <w:rFonts w:ascii="宋体" w:hAnsi="宋体" w:cs="宋体"/>
                <w:b/>
                <w:bCs/>
                <w:szCs w:val="21"/>
              </w:rPr>
            </w:pPr>
            <w:r>
              <w:rPr>
                <w:rFonts w:hint="eastAsia" w:ascii="宋体" w:hAnsi="宋体" w:cs="宋体"/>
                <w:b/>
                <w:bCs/>
                <w:szCs w:val="21"/>
              </w:rPr>
              <w:t>验收</w:t>
            </w:r>
          </w:p>
        </w:tc>
        <w:tc>
          <w:tcPr>
            <w:tcW w:w="6175" w:type="dxa"/>
            <w:tcBorders>
              <w:top w:val="single" w:color="auto" w:sz="4" w:space="0"/>
              <w:left w:val="single" w:color="auto" w:sz="4" w:space="0"/>
              <w:bottom w:val="single" w:color="auto" w:sz="4" w:space="0"/>
              <w:right w:val="single" w:color="auto" w:sz="4" w:space="0"/>
            </w:tcBorders>
            <w:vAlign w:val="center"/>
          </w:tcPr>
          <w:p w14:paraId="2C98F452">
            <w:pPr>
              <w:spacing w:line="500" w:lineRule="exact"/>
              <w:rPr>
                <w:rFonts w:hint="default" w:ascii="宋体" w:hAnsi="宋体" w:eastAsia="微软雅黑" w:cs="宋体"/>
                <w:b/>
                <w:bCs/>
                <w:szCs w:val="21"/>
                <w:lang w:val="en-US" w:eastAsia="zh-CN"/>
              </w:rPr>
            </w:pPr>
            <w:r>
              <w:rPr>
                <w:rFonts w:hint="eastAsia" w:ascii="宋体" w:hAnsi="宋体" w:cs="宋体"/>
                <w:b/>
                <w:bCs/>
                <w:color w:val="auto"/>
                <w:szCs w:val="21"/>
                <w:lang w:val="en-US" w:eastAsia="zh-CN"/>
              </w:rPr>
              <w:t>按采购人要求验收合格</w:t>
            </w:r>
          </w:p>
        </w:tc>
      </w:tr>
      <w:tr w14:paraId="1BFF1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0" w:hRule="atLeast"/>
        </w:trPr>
        <w:tc>
          <w:tcPr>
            <w:tcW w:w="696" w:type="dxa"/>
            <w:tcBorders>
              <w:top w:val="single" w:color="auto" w:sz="4" w:space="0"/>
              <w:left w:val="single" w:color="auto" w:sz="4" w:space="0"/>
              <w:bottom w:val="single" w:color="auto" w:sz="4" w:space="0"/>
              <w:right w:val="single" w:color="auto" w:sz="4" w:space="0"/>
            </w:tcBorders>
            <w:vAlign w:val="center"/>
          </w:tcPr>
          <w:p w14:paraId="627A905F">
            <w:pPr>
              <w:spacing w:line="500" w:lineRule="exact"/>
              <w:jc w:val="center"/>
              <w:rPr>
                <w:rFonts w:hint="eastAsia" w:ascii="宋体" w:hAnsi="宋体" w:eastAsia="微软雅黑" w:cs="宋体"/>
                <w:b/>
                <w:bCs/>
                <w:szCs w:val="21"/>
                <w:lang w:eastAsia="zh-CN"/>
              </w:rPr>
            </w:pPr>
            <w:r>
              <w:rPr>
                <w:rFonts w:hint="eastAsia" w:ascii="宋体" w:hAnsi="宋体" w:cs="宋体"/>
                <w:b/>
                <w:bCs/>
                <w:szCs w:val="21"/>
                <w:lang w:val="en-US" w:eastAsia="zh-CN"/>
              </w:rPr>
              <w:t>4</w:t>
            </w:r>
          </w:p>
        </w:tc>
        <w:tc>
          <w:tcPr>
            <w:tcW w:w="1668" w:type="dxa"/>
            <w:tcBorders>
              <w:top w:val="single" w:color="auto" w:sz="4" w:space="0"/>
              <w:left w:val="single" w:color="auto" w:sz="4" w:space="0"/>
              <w:bottom w:val="single" w:color="auto" w:sz="4" w:space="0"/>
              <w:right w:val="single" w:color="auto" w:sz="4" w:space="0"/>
            </w:tcBorders>
            <w:vAlign w:val="center"/>
          </w:tcPr>
          <w:p w14:paraId="1D442B9F">
            <w:pPr>
              <w:spacing w:line="500" w:lineRule="exact"/>
              <w:jc w:val="center"/>
              <w:rPr>
                <w:rFonts w:ascii="宋体" w:hAnsi="宋体" w:cs="宋体"/>
                <w:b/>
                <w:bCs/>
                <w:szCs w:val="21"/>
              </w:rPr>
            </w:pPr>
            <w:r>
              <w:rPr>
                <w:rFonts w:hint="eastAsia" w:ascii="宋体" w:hAnsi="宋体" w:cs="宋体"/>
                <w:b/>
                <w:bCs/>
                <w:szCs w:val="21"/>
              </w:rPr>
              <w:t>付款</w:t>
            </w:r>
          </w:p>
        </w:tc>
        <w:tc>
          <w:tcPr>
            <w:tcW w:w="6175" w:type="dxa"/>
            <w:tcBorders>
              <w:top w:val="single" w:color="auto" w:sz="4" w:space="0"/>
              <w:left w:val="single" w:color="auto" w:sz="4" w:space="0"/>
              <w:bottom w:val="single" w:color="auto" w:sz="4" w:space="0"/>
              <w:right w:val="single" w:color="auto" w:sz="4" w:space="0"/>
            </w:tcBorders>
            <w:vAlign w:val="center"/>
          </w:tcPr>
          <w:p w14:paraId="17AB9CB0">
            <w:pPr>
              <w:spacing w:line="500" w:lineRule="exact"/>
              <w:rPr>
                <w:rFonts w:ascii="宋体" w:hAnsi="宋体" w:cs="宋体"/>
                <w:b/>
                <w:bCs/>
                <w:szCs w:val="21"/>
              </w:rPr>
            </w:pPr>
            <w:r>
              <w:rPr>
                <w:rFonts w:hint="eastAsia" w:ascii="宋体" w:hAnsi="宋体" w:cs="宋体"/>
                <w:b/>
                <w:bCs/>
                <w:szCs w:val="21"/>
              </w:rPr>
              <w:t>付款人：黄山市中医医院</w:t>
            </w:r>
          </w:p>
          <w:p w14:paraId="61019674">
            <w:pPr>
              <w:spacing w:line="500" w:lineRule="exact"/>
              <w:rPr>
                <w:rFonts w:hint="default" w:ascii="宋体" w:hAnsi="宋体" w:eastAsia="微软雅黑" w:cs="宋体"/>
                <w:b/>
                <w:bCs/>
                <w:szCs w:val="21"/>
                <w:lang w:val="en-US" w:eastAsia="zh-CN"/>
              </w:rPr>
            </w:pPr>
            <w:r>
              <w:rPr>
                <w:rFonts w:hint="eastAsia" w:ascii="宋体" w:hAnsi="宋体" w:cs="宋体"/>
                <w:b/>
                <w:bCs/>
                <w:szCs w:val="21"/>
              </w:rPr>
              <w:t>付款方式：根据采购人需求按需供货，按月提供相应清单、发票后30日内完成支付。</w:t>
            </w:r>
          </w:p>
        </w:tc>
      </w:tr>
      <w:tr w14:paraId="2822E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696" w:type="dxa"/>
            <w:tcBorders>
              <w:top w:val="single" w:color="auto" w:sz="4" w:space="0"/>
              <w:left w:val="single" w:color="auto" w:sz="4" w:space="0"/>
              <w:bottom w:val="single" w:color="auto" w:sz="4" w:space="0"/>
              <w:right w:val="single" w:color="auto" w:sz="4" w:space="0"/>
            </w:tcBorders>
            <w:vAlign w:val="center"/>
          </w:tcPr>
          <w:p w14:paraId="4DD929EF">
            <w:pPr>
              <w:spacing w:line="500" w:lineRule="exact"/>
              <w:jc w:val="center"/>
              <w:rPr>
                <w:rFonts w:hint="eastAsia" w:ascii="宋体" w:hAnsi="宋体" w:eastAsia="微软雅黑" w:cs="宋体"/>
                <w:b/>
                <w:bCs/>
                <w:szCs w:val="21"/>
                <w:lang w:eastAsia="zh-CN"/>
              </w:rPr>
            </w:pPr>
            <w:r>
              <w:rPr>
                <w:rFonts w:hint="eastAsia" w:ascii="宋体" w:hAnsi="宋体" w:cs="宋体"/>
                <w:b/>
                <w:bCs/>
                <w:szCs w:val="21"/>
                <w:lang w:val="en-US" w:eastAsia="zh-CN"/>
              </w:rPr>
              <w:t>5</w:t>
            </w:r>
          </w:p>
        </w:tc>
        <w:tc>
          <w:tcPr>
            <w:tcW w:w="1668" w:type="dxa"/>
            <w:tcBorders>
              <w:top w:val="single" w:color="auto" w:sz="4" w:space="0"/>
              <w:left w:val="single" w:color="auto" w:sz="4" w:space="0"/>
              <w:bottom w:val="single" w:color="auto" w:sz="4" w:space="0"/>
              <w:right w:val="single" w:color="auto" w:sz="4" w:space="0"/>
            </w:tcBorders>
            <w:vAlign w:val="center"/>
          </w:tcPr>
          <w:p w14:paraId="10EFA4C1">
            <w:pPr>
              <w:spacing w:line="500" w:lineRule="exact"/>
              <w:jc w:val="center"/>
              <w:rPr>
                <w:rFonts w:ascii="宋体" w:hAnsi="宋体" w:cs="宋体"/>
                <w:b/>
                <w:bCs/>
                <w:szCs w:val="21"/>
              </w:rPr>
            </w:pPr>
            <w:r>
              <w:rPr>
                <w:rFonts w:hint="eastAsia" w:ascii="宋体" w:hAnsi="宋体" w:cs="宋体"/>
                <w:b/>
                <w:bCs/>
                <w:szCs w:val="21"/>
              </w:rPr>
              <w:t>履约保证金</w:t>
            </w:r>
          </w:p>
        </w:tc>
        <w:tc>
          <w:tcPr>
            <w:tcW w:w="6175" w:type="dxa"/>
            <w:tcBorders>
              <w:top w:val="single" w:color="auto" w:sz="4" w:space="0"/>
              <w:left w:val="single" w:color="auto" w:sz="4" w:space="0"/>
              <w:bottom w:val="single" w:color="auto" w:sz="4" w:space="0"/>
              <w:right w:val="single" w:color="auto" w:sz="4" w:space="0"/>
            </w:tcBorders>
            <w:vAlign w:val="center"/>
          </w:tcPr>
          <w:p w14:paraId="22CBD2AD">
            <w:pPr>
              <w:spacing w:line="500" w:lineRule="exact"/>
              <w:rPr>
                <w:rFonts w:ascii="宋体" w:hAnsi="宋体" w:cs="宋体"/>
                <w:b/>
                <w:bCs/>
                <w:szCs w:val="21"/>
              </w:rPr>
            </w:pPr>
            <w:r>
              <w:rPr>
                <w:rFonts w:hint="eastAsia" w:ascii="宋体" w:hAnsi="宋体"/>
                <w:b/>
                <w:szCs w:val="21"/>
              </w:rPr>
              <w:t>无</w:t>
            </w:r>
          </w:p>
        </w:tc>
      </w:tr>
    </w:tbl>
    <w:p w14:paraId="653170BA">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B4C2B1"/>
    <w:multiLevelType w:val="singleLevel"/>
    <w:tmpl w:val="5CB4C2B1"/>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zZmQ2OTkwYjFjMzc1NGIzYTA4YTc0YTI2M2JlYzMifQ=="/>
  </w:docVars>
  <w:rsids>
    <w:rsidRoot w:val="00000000"/>
    <w:rsid w:val="0C403756"/>
    <w:rsid w:val="0DC438D3"/>
    <w:rsid w:val="13AF296A"/>
    <w:rsid w:val="17397720"/>
    <w:rsid w:val="1A0F5885"/>
    <w:rsid w:val="1C914F48"/>
    <w:rsid w:val="22004736"/>
    <w:rsid w:val="22AA7723"/>
    <w:rsid w:val="25CC77E2"/>
    <w:rsid w:val="36383539"/>
    <w:rsid w:val="38860CF5"/>
    <w:rsid w:val="39094D4C"/>
    <w:rsid w:val="390B053D"/>
    <w:rsid w:val="39546FA5"/>
    <w:rsid w:val="3A19289F"/>
    <w:rsid w:val="3A3E78CD"/>
    <w:rsid w:val="3B0D57B3"/>
    <w:rsid w:val="4403117F"/>
    <w:rsid w:val="4642189D"/>
    <w:rsid w:val="466B38E9"/>
    <w:rsid w:val="4A234304"/>
    <w:rsid w:val="4B781769"/>
    <w:rsid w:val="4C9F5AF3"/>
    <w:rsid w:val="52614592"/>
    <w:rsid w:val="58950C40"/>
    <w:rsid w:val="5A8B4C43"/>
    <w:rsid w:val="60BF3DBF"/>
    <w:rsid w:val="63613813"/>
    <w:rsid w:val="69036813"/>
    <w:rsid w:val="6DB30EAB"/>
    <w:rsid w:val="70C015DA"/>
    <w:rsid w:val="79443A96"/>
    <w:rsid w:val="7BD313DB"/>
    <w:rsid w:val="7E1C41A7"/>
    <w:rsid w:val="7EAF349B"/>
    <w:rsid w:val="7FA61F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0"/>
    <w:pPr>
      <w:keepNext/>
      <w:keepLines/>
      <w:spacing w:before="260" w:beforeLines="0" w:after="260" w:afterLines="0" w:line="413" w:lineRule="auto"/>
      <w:outlineLvl w:val="2"/>
    </w:pPr>
    <w:rPr>
      <w:b/>
      <w:bCs/>
      <w:sz w:val="32"/>
      <w:szCs w:val="32"/>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1254</Words>
  <Characters>1530</Characters>
  <Lines>0</Lines>
  <Paragraphs>0</Paragraphs>
  <TotalTime>12</TotalTime>
  <ScaleCrop>false</ScaleCrop>
  <LinksUpToDate>false</LinksUpToDate>
  <CharactersWithSpaces>1556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2024-08-31T03:31:00Z</cp:lastPrinted>
  <dcterms:modified xsi:type="dcterms:W3CDTF">2025-09-05T09:13:57Z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1669B3202359438A80918DABECC790A6_12</vt:lpwstr>
  </property>
  <property fmtid="{D5CDD505-2E9C-101B-9397-08002B2CF9AE}" pid="4" name="KSOTemplateDocerSaveRecord">
    <vt:lpwstr>eyJoZGlkIjoiODQzZmJlYTY2NDkwZDdkM2Q5Njc1ZDBiMDBhNmFhMmYifQ==</vt:lpwstr>
  </property>
</Properties>
</file>