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黄山市中医医院计量设备质控</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检测服务采购需求</w:t>
      </w:r>
    </w:p>
    <w:p>
      <w:pPr>
        <w:numPr>
          <w:ilvl w:val="0"/>
          <w:numId w:val="0"/>
        </w:numPr>
        <w:adjustRightInd w:val="0"/>
        <w:snapToGrid w:val="0"/>
        <w:spacing w:line="360" w:lineRule="auto"/>
        <w:ind w:leftChars="0"/>
        <w:jc w:val="left"/>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一、项目概况：</w:t>
      </w:r>
    </w:p>
    <w:p>
      <w:pPr>
        <w:spacing w:line="360" w:lineRule="auto"/>
        <w:ind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1、随着医疗技术的不断发展，医疗设备在诊断和治疗中起着至关重要的作用。为确保医疗设备的准确性、可靠性和安全性，需对医院各类医疗设备进行计量检测；</w:t>
      </w:r>
    </w:p>
    <w:p>
      <w:pPr>
        <w:spacing w:line="360" w:lineRule="auto"/>
        <w:ind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2、上门提供检测服务，根据各科室实际设备检测需求及配合时间安排，每个科室配合时间原则上不超过3个工作日；</w:t>
      </w:r>
    </w:p>
    <w:p>
      <w:pPr>
        <w:spacing w:line="360" w:lineRule="auto"/>
        <w:ind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3、医学工程科及相关临床、医技科室积极配合完成检测任务；相关设备检测完成后检测方需配合科室将相关参数调整至检测前的参数；</w:t>
      </w:r>
    </w:p>
    <w:p>
      <w:pPr>
        <w:spacing w:line="360" w:lineRule="auto"/>
        <w:ind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4、遵守医院的相关规定和要求，保护医院的设备和信息安全。配合医院进行设备管理和质量控制工作。</w:t>
      </w:r>
    </w:p>
    <w:p>
      <w:pPr>
        <w:numPr>
          <w:ilvl w:val="0"/>
          <w:numId w:val="0"/>
        </w:numPr>
        <w:adjustRightInd w:val="0"/>
        <w:snapToGrid w:val="0"/>
        <w:spacing w:line="360" w:lineRule="auto"/>
        <w:ind w:leftChars="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二、拟检测设备名称、限价、数量、总价：</w:t>
      </w:r>
    </w:p>
    <w:tbl>
      <w:tblPr>
        <w:tblStyle w:val="5"/>
        <w:tblpPr w:leftFromText="180" w:rightFromText="180" w:vertAnchor="text" w:horzAnchor="margin" w:tblpXSpec="center" w:tblpY="138"/>
        <w:tblOverlap w:val="never"/>
        <w:tblW w:w="7634" w:type="dxa"/>
        <w:tblInd w:w="-78" w:type="dxa"/>
        <w:tblLayout w:type="fixed"/>
        <w:tblCellMar>
          <w:top w:w="0" w:type="dxa"/>
          <w:left w:w="108" w:type="dxa"/>
          <w:bottom w:w="0" w:type="dxa"/>
          <w:right w:w="108" w:type="dxa"/>
        </w:tblCellMar>
      </w:tblPr>
      <w:tblGrid>
        <w:gridCol w:w="862"/>
        <w:gridCol w:w="2437"/>
        <w:gridCol w:w="1320"/>
        <w:gridCol w:w="975"/>
        <w:gridCol w:w="1005"/>
        <w:gridCol w:w="1035"/>
      </w:tblGrid>
      <w:tr>
        <w:tblPrEx>
          <w:tblLayout w:type="fixed"/>
          <w:tblCellMar>
            <w:top w:w="0" w:type="dxa"/>
            <w:left w:w="108" w:type="dxa"/>
            <w:bottom w:w="0" w:type="dxa"/>
            <w:right w:w="108" w:type="dxa"/>
          </w:tblCellMar>
        </w:tblPrEx>
        <w:trPr>
          <w:trHeight w:val="458" w:hRule="atLeast"/>
        </w:trPr>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计量器具名称</w:t>
            </w:r>
          </w:p>
        </w:tc>
        <w:tc>
          <w:tcPr>
            <w:tcW w:w="13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限价（元/台、套）</w:t>
            </w:r>
          </w:p>
        </w:tc>
        <w:tc>
          <w:tcPr>
            <w:tcW w:w="97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拟检测数量</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单价</w:t>
            </w:r>
            <w:r>
              <w:rPr>
                <w:rFonts w:hint="eastAsia" w:ascii="宋体" w:hAnsi="宋体" w:eastAsia="宋体" w:cs="宋体"/>
                <w:kern w:val="0"/>
                <w:sz w:val="24"/>
                <w:szCs w:val="24"/>
              </w:rPr>
              <w:t>（元/台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套</w:t>
            </w:r>
            <w:r>
              <w:rPr>
                <w:rFonts w:hint="eastAsia" w:ascii="宋体" w:hAnsi="宋体" w:eastAsia="宋体" w:cs="宋体"/>
                <w:kern w:val="0"/>
                <w:sz w:val="24"/>
                <w:szCs w:val="24"/>
              </w:rPr>
              <w:t>）</w:t>
            </w: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小计</w:t>
            </w:r>
            <w:r>
              <w:rPr>
                <w:rFonts w:hint="eastAsia" w:ascii="宋体" w:hAnsi="宋体" w:eastAsia="宋体" w:cs="宋体"/>
                <w:kern w:val="0"/>
                <w:sz w:val="24"/>
                <w:szCs w:val="24"/>
              </w:rPr>
              <w:t>（元）</w:t>
            </w: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呼吸机/麻醉机</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Theme="minorEastAsia"/>
                <w:color w:val="000000"/>
                <w:sz w:val="24"/>
                <w:szCs w:val="24"/>
                <w:u w:val="single"/>
                <w:lang w:val="en-US" w:eastAsia="zh-CN"/>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Theme="minorEastAsia"/>
                <w:color w:val="000000"/>
                <w:sz w:val="24"/>
                <w:szCs w:val="24"/>
                <w:u w:val="single"/>
                <w:lang w:val="en-US" w:eastAsia="zh-CN"/>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多参数监护仪</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37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母婴监护仪</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bCs/>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bCs/>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除颤仪</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180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数字心电图机</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110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单道注射泵</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55</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双道注射泵</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70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输液泵</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55</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trike w:val="0"/>
                <w:dstrike w:val="0"/>
                <w:color w:val="auto"/>
                <w:kern w:val="0"/>
                <w:sz w:val="24"/>
                <w:szCs w:val="24"/>
                <w:highlight w:val="none"/>
              </w:rPr>
            </w:pPr>
            <w:r>
              <w:rPr>
                <w:rFonts w:hint="eastAsia" w:ascii="宋体" w:hAnsi="宋体" w:eastAsia="宋体" w:cs="宋体"/>
                <w:i w:val="0"/>
                <w:iCs w:val="0"/>
                <w:color w:val="000000"/>
                <w:kern w:val="0"/>
                <w:sz w:val="24"/>
                <w:szCs w:val="24"/>
                <w:u w:val="none"/>
                <w:lang w:val="en-US" w:eastAsia="zh-CN" w:bidi="ar"/>
              </w:rPr>
              <w:t>9</w:t>
            </w:r>
          </w:p>
        </w:tc>
        <w:tc>
          <w:tcPr>
            <w:tcW w:w="24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trike w:val="0"/>
                <w:dstrike w:val="0"/>
                <w:color w:val="auto"/>
                <w:kern w:val="0"/>
                <w:sz w:val="24"/>
                <w:szCs w:val="24"/>
                <w:highlight w:val="none"/>
              </w:rPr>
            </w:pPr>
            <w:r>
              <w:rPr>
                <w:rFonts w:hint="eastAsia" w:ascii="宋体" w:hAnsi="宋体" w:eastAsia="宋体" w:cs="宋体"/>
                <w:i w:val="0"/>
                <w:iCs w:val="0"/>
                <w:color w:val="000000"/>
                <w:kern w:val="0"/>
                <w:sz w:val="24"/>
                <w:szCs w:val="24"/>
                <w:u w:val="none"/>
                <w:lang w:val="en-US" w:eastAsia="zh-CN" w:bidi="ar"/>
              </w:rPr>
              <w:t>高频电刀</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trike w:val="0"/>
                <w:dstrike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260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strike w:val="0"/>
                <w:dstrike w:val="0"/>
                <w:color w:val="auto"/>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highlight w:val="yellow"/>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highlight w:val="yellow"/>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血液透析机/血滤机</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olor w:val="000000"/>
                <w:sz w:val="24"/>
                <w:szCs w:val="24"/>
                <w:u w:val="none"/>
                <w:lang w:val="en-US" w:eastAsia="zh-CN"/>
              </w:rPr>
              <w:t>30</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恒温箱/冰箱</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140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温湿度计</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移液器</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肺功能仪</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240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生物安全柜</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400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285"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医用彩色多普勒超声诊断仪</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无创自动血压计</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24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非接触式眼压计</w:t>
            </w:r>
          </w:p>
        </w:tc>
        <w:tc>
          <w:tcPr>
            <w:tcW w:w="13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260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00000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验光仪</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bCs/>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高压灭菌锅</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bCs/>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数字化医用X射线摄影设备</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bCs/>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bCs/>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bCs/>
                <w:color w:val="00000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X射线计算机体层摄像设备</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u w:val="none"/>
              </w:rPr>
            </w:pPr>
            <w:r>
              <w:rPr>
                <w:rFonts w:hint="eastAsia" w:ascii="宋体" w:hAnsi="宋体" w:eastAsia="宋体" w:cs="宋体"/>
                <w:i w:val="0"/>
                <w:iCs w:val="0"/>
                <w:color w:val="000000"/>
                <w:kern w:val="0"/>
                <w:sz w:val="22"/>
                <w:szCs w:val="22"/>
                <w:u w:val="none"/>
                <w:lang w:val="en-US" w:eastAsia="zh-CN" w:bidi="ar"/>
              </w:rPr>
              <w:t>1100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数字化透视摄影X线系统</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u w:val="none"/>
              </w:rPr>
            </w:pPr>
            <w:r>
              <w:rPr>
                <w:rFonts w:hint="eastAsia" w:ascii="宋体" w:hAnsi="宋体" w:eastAsia="宋体" w:cs="宋体"/>
                <w:i w:val="0"/>
                <w:iCs w:val="0"/>
                <w:color w:val="000000"/>
                <w:kern w:val="0"/>
                <w:sz w:val="22"/>
                <w:szCs w:val="22"/>
                <w:u w:val="none"/>
                <w:lang w:val="en-US" w:eastAsia="zh-CN" w:bidi="ar"/>
              </w:rPr>
              <w:t>380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移动式数字化医用X射线摄影系统</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u w:val="none"/>
              </w:rPr>
            </w:pPr>
            <w:r>
              <w:rPr>
                <w:rFonts w:hint="eastAsia" w:ascii="宋体" w:hAnsi="宋体" w:eastAsia="宋体" w:cs="宋体"/>
                <w:i w:val="0"/>
                <w:iCs w:val="0"/>
                <w:color w:val="000000"/>
                <w:kern w:val="0"/>
                <w:sz w:val="22"/>
                <w:szCs w:val="22"/>
                <w:u w:val="none"/>
                <w:lang w:val="en-US" w:eastAsia="zh-CN" w:bidi="ar"/>
              </w:rPr>
              <w:t>380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移动式C臂机X射线机</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u w:val="none"/>
              </w:rPr>
            </w:pPr>
            <w:r>
              <w:rPr>
                <w:rFonts w:hint="eastAsia" w:ascii="宋体" w:hAnsi="宋体" w:eastAsia="宋体" w:cs="宋体"/>
                <w:i w:val="0"/>
                <w:iCs w:val="0"/>
                <w:color w:val="000000"/>
                <w:kern w:val="0"/>
                <w:sz w:val="22"/>
                <w:szCs w:val="22"/>
                <w:u w:val="none"/>
                <w:lang w:val="en-US" w:eastAsia="zh-CN" w:bidi="ar"/>
              </w:rPr>
              <w:t>380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26</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蒸汽发生器</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FF0000"/>
                <w:kern w:val="0"/>
                <w:sz w:val="24"/>
                <w:szCs w:val="24"/>
                <w:u w:val="none"/>
              </w:rPr>
            </w:pPr>
            <w:r>
              <w:rPr>
                <w:rFonts w:hint="eastAsia" w:ascii="宋体" w:hAnsi="宋体" w:eastAsia="宋体" w:cs="宋体"/>
                <w:i w:val="0"/>
                <w:iCs w:val="0"/>
                <w:color w:val="000000"/>
                <w:kern w:val="0"/>
                <w:sz w:val="22"/>
                <w:szCs w:val="22"/>
                <w:u w:val="none"/>
                <w:lang w:val="en-US" w:eastAsia="zh-CN" w:bidi="ar"/>
              </w:rPr>
              <w:t>180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27</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戥秤</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FF0000"/>
                <w:kern w:val="0"/>
                <w:sz w:val="24"/>
                <w:szCs w:val="24"/>
                <w:u w:val="none"/>
              </w:rPr>
            </w:pPr>
            <w:r>
              <w:rPr>
                <w:rFonts w:hint="eastAsia" w:ascii="宋体" w:hAnsi="宋体" w:eastAsia="宋体" w:cs="宋体"/>
                <w:i w:val="0"/>
                <w:iCs w:val="0"/>
                <w:color w:val="000000"/>
                <w:kern w:val="0"/>
                <w:sz w:val="22"/>
                <w:szCs w:val="22"/>
                <w:u w:val="none"/>
                <w:lang w:val="en-US" w:eastAsia="zh-CN" w:bidi="ar"/>
              </w:rPr>
              <w:t>70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28</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电子计价秤</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4"/>
                <w:szCs w:val="24"/>
                <w:u w:val="none"/>
              </w:rPr>
            </w:pPr>
            <w:r>
              <w:rPr>
                <w:rFonts w:hint="eastAsia" w:ascii="宋体" w:hAnsi="宋体" w:eastAsia="宋体" w:cs="宋体"/>
                <w:i w:val="0"/>
                <w:iCs w:val="0"/>
                <w:color w:val="000000"/>
                <w:kern w:val="0"/>
                <w:sz w:val="22"/>
                <w:szCs w:val="22"/>
                <w:u w:val="none"/>
                <w:lang w:val="en-US" w:eastAsia="zh-CN" w:bidi="ar"/>
              </w:rPr>
              <w:t>90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DR安全辐射防护安全检测</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X射线骨密度安全辐射防护安全检测</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40排CT安全辐射防护安全检测</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256排CT安全辐射防护安全检测</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CBCT安全辐射防护安全检测</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平板胃肠机安全辐射防护安全检测</w:t>
            </w:r>
          </w:p>
        </w:tc>
        <w:tc>
          <w:tcPr>
            <w:tcW w:w="13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r>
        <w:tblPrEx>
          <w:tblLayout w:type="fixed"/>
          <w:tblCellMar>
            <w:top w:w="0" w:type="dxa"/>
            <w:left w:w="108" w:type="dxa"/>
            <w:bottom w:w="0" w:type="dxa"/>
            <w:right w:w="108" w:type="dxa"/>
          </w:tblCellMar>
        </w:tblPrEx>
        <w:trPr>
          <w:trHeight w:val="183" w:hRule="atLeast"/>
        </w:trPr>
        <w:tc>
          <w:tcPr>
            <w:tcW w:w="559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u w:val="single"/>
                <w:lang w:val="en-US" w:eastAsia="zh-CN"/>
              </w:rPr>
            </w:pPr>
            <w:r>
              <w:rPr>
                <w:rFonts w:hint="eastAsia" w:ascii="宋体" w:hAnsi="宋体" w:cs="宋体"/>
                <w:kern w:val="0"/>
                <w:sz w:val="24"/>
                <w:szCs w:val="24"/>
                <w:highlight w:val="none"/>
                <w:u w:val="none"/>
                <w:lang w:val="en-US" w:eastAsia="zh-CN"/>
              </w:rPr>
              <w:t>合计（元）</w:t>
            </w:r>
          </w:p>
        </w:tc>
        <w:tc>
          <w:tcPr>
            <w:tcW w:w="100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c>
          <w:tcPr>
            <w:tcW w:w="1035"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24"/>
                <w:szCs w:val="24"/>
                <w:u w:val="single"/>
              </w:rPr>
            </w:pPr>
          </w:p>
        </w:tc>
      </w:tr>
    </w:tbl>
    <w:p>
      <w:pPr>
        <w:spacing w:line="360" w:lineRule="auto"/>
        <w:rPr>
          <w:rFonts w:hint="eastAsia" w:asciiTheme="minorEastAsia" w:hAnsiTheme="minorEastAsia" w:cstheme="minorEastAsia"/>
          <w:b/>
          <w:bCs/>
          <w:color w:val="FF0000"/>
          <w:sz w:val="24"/>
          <w:szCs w:val="24"/>
          <w:lang w:val="en-US" w:eastAsia="zh-CN"/>
        </w:rPr>
      </w:pPr>
    </w:p>
    <w:p>
      <w:pPr>
        <w:spacing w:line="360" w:lineRule="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注意：因检测时有的设备临床在用、故障或闲置等状态，需按临床实际需求进行设备检测，中标后合同签订时以中标公司所投检测设备的单价为准签订合同，</w:t>
      </w:r>
      <w:bookmarkStart w:id="0" w:name="OLE_LINK1"/>
      <w:r>
        <w:rPr>
          <w:rFonts w:hint="eastAsia" w:asciiTheme="minorEastAsia" w:hAnsiTheme="minorEastAsia" w:cstheme="minorEastAsia"/>
          <w:b/>
          <w:bCs/>
          <w:color w:val="auto"/>
          <w:sz w:val="24"/>
          <w:szCs w:val="24"/>
          <w:lang w:val="en-US" w:eastAsia="zh-CN"/>
        </w:rPr>
        <w:t>实际支付总价以实际检测的设备数量计算</w:t>
      </w:r>
      <w:bookmarkEnd w:id="0"/>
      <w:r>
        <w:rPr>
          <w:rFonts w:hint="eastAsia" w:asciiTheme="minorEastAsia" w:hAnsiTheme="minorEastAsia" w:cstheme="minorEastAsia"/>
          <w:b/>
          <w:bCs/>
          <w:color w:val="auto"/>
          <w:sz w:val="24"/>
          <w:szCs w:val="24"/>
          <w:lang w:val="en-US" w:eastAsia="zh-CN"/>
        </w:rPr>
        <w:t>。</w:t>
      </w:r>
    </w:p>
    <w:p>
      <w:pPr>
        <w:numPr>
          <w:ilvl w:val="0"/>
          <w:numId w:val="0"/>
        </w:numPr>
        <w:adjustRightInd w:val="0"/>
        <w:snapToGrid w:val="0"/>
        <w:spacing w:line="360" w:lineRule="auto"/>
        <w:ind w:leftChars="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三、服务要求：</w:t>
      </w:r>
    </w:p>
    <w:p>
      <w:pPr>
        <w:spacing w:line="360" w:lineRule="auto"/>
        <w:ind w:firstLine="420" w:firstLineChars="200"/>
        <w:jc w:val="both"/>
        <w:rPr>
          <w:rFonts w:hint="default" w:asciiTheme="minorEastAsia" w:hAnsiTheme="minorEastAsia" w:cstheme="minorEastAsia"/>
          <w:sz w:val="21"/>
          <w:szCs w:val="21"/>
          <w:lang w:val="en-US" w:eastAsia="zh-CN"/>
        </w:rPr>
      </w:pPr>
      <w:r>
        <w:rPr>
          <w:rFonts w:hint="default" w:asciiTheme="minorEastAsia" w:hAnsiTheme="minorEastAsia" w:cstheme="minorEastAsia"/>
          <w:sz w:val="21"/>
          <w:szCs w:val="21"/>
          <w:lang w:val="en-US" w:eastAsia="zh-CN"/>
        </w:rPr>
        <w:t>1</w:t>
      </w:r>
      <w:r>
        <w:rPr>
          <w:rFonts w:hint="eastAsia" w:asciiTheme="minorEastAsia" w:hAnsiTheme="minorEastAsia" w:cstheme="minorEastAsia"/>
          <w:sz w:val="21"/>
          <w:szCs w:val="21"/>
          <w:lang w:val="en-US" w:eastAsia="zh-CN"/>
        </w:rPr>
        <w:t>、</w:t>
      </w:r>
      <w:r>
        <w:rPr>
          <w:rFonts w:hint="default" w:asciiTheme="minorEastAsia" w:hAnsiTheme="minorEastAsia" w:cstheme="minorEastAsia"/>
          <w:sz w:val="21"/>
          <w:szCs w:val="21"/>
          <w:lang w:val="en-US" w:eastAsia="zh-CN"/>
        </w:rPr>
        <w:t>检测机构应具备相应的资质和认证，检测人员应具备专业的技术能力和丰富的经验</w:t>
      </w:r>
      <w:r>
        <w:rPr>
          <w:rFonts w:hint="eastAsia" w:asciiTheme="minorEastAsia" w:hAnsiTheme="minorEastAsia" w:cstheme="minorEastAsia"/>
          <w:sz w:val="21"/>
          <w:szCs w:val="21"/>
          <w:lang w:val="en-US" w:eastAsia="zh-CN"/>
        </w:rPr>
        <w:t>；</w:t>
      </w:r>
    </w:p>
    <w:p>
      <w:pPr>
        <w:spacing w:line="360" w:lineRule="auto"/>
        <w:ind w:firstLine="420" w:firstLineChars="200"/>
        <w:jc w:val="both"/>
        <w:rPr>
          <w:rFonts w:hint="default" w:asciiTheme="minorEastAsia" w:hAnsiTheme="minorEastAsia" w:cstheme="minorEastAsia"/>
          <w:sz w:val="21"/>
          <w:szCs w:val="21"/>
          <w:lang w:val="en-US" w:eastAsia="zh-CN"/>
        </w:rPr>
      </w:pPr>
      <w:r>
        <w:rPr>
          <w:rFonts w:hint="default" w:asciiTheme="minorEastAsia" w:hAnsiTheme="minorEastAsia" w:cstheme="minorEastAsia"/>
          <w:sz w:val="21"/>
          <w:szCs w:val="21"/>
          <w:lang w:val="en-US" w:eastAsia="zh-CN"/>
        </w:rPr>
        <w:t>2</w:t>
      </w:r>
      <w:r>
        <w:rPr>
          <w:rFonts w:hint="eastAsia" w:asciiTheme="minorEastAsia" w:hAnsiTheme="minorEastAsia" w:cstheme="minorEastAsia"/>
          <w:sz w:val="21"/>
          <w:szCs w:val="21"/>
          <w:lang w:val="en-US" w:eastAsia="zh-CN"/>
        </w:rPr>
        <w:t>、</w:t>
      </w:r>
      <w:r>
        <w:rPr>
          <w:rFonts w:hint="default" w:asciiTheme="minorEastAsia" w:hAnsiTheme="minorEastAsia" w:cstheme="minorEastAsia"/>
          <w:sz w:val="21"/>
          <w:szCs w:val="21"/>
          <w:lang w:val="en-US" w:eastAsia="zh-CN"/>
        </w:rPr>
        <w:t>按照约定的时间和周期进行检测，确保不影响医院的正常诊疗工作</w:t>
      </w:r>
      <w:r>
        <w:rPr>
          <w:rFonts w:hint="eastAsia" w:asciiTheme="minorEastAsia" w:hAnsiTheme="minorEastAsia" w:cstheme="minorEastAsia"/>
          <w:sz w:val="21"/>
          <w:szCs w:val="21"/>
          <w:lang w:val="en-US" w:eastAsia="zh-CN"/>
        </w:rPr>
        <w:t>；</w:t>
      </w:r>
    </w:p>
    <w:p>
      <w:pPr>
        <w:spacing w:line="360" w:lineRule="auto"/>
        <w:ind w:firstLine="420" w:firstLineChars="200"/>
        <w:jc w:val="both"/>
        <w:rPr>
          <w:rFonts w:hint="default" w:asciiTheme="minorEastAsia" w:hAnsiTheme="minorEastAsia" w:cstheme="minorEastAsia"/>
          <w:sz w:val="21"/>
          <w:szCs w:val="21"/>
          <w:lang w:val="en-US" w:eastAsia="zh-CN"/>
        </w:rPr>
      </w:pPr>
      <w:r>
        <w:rPr>
          <w:rFonts w:hint="default" w:asciiTheme="minorEastAsia" w:hAnsiTheme="minorEastAsia" w:cstheme="minorEastAsia"/>
          <w:sz w:val="21"/>
          <w:szCs w:val="21"/>
          <w:lang w:val="en-US" w:eastAsia="zh-CN"/>
        </w:rPr>
        <w:t>3</w:t>
      </w:r>
      <w:r>
        <w:rPr>
          <w:rFonts w:hint="eastAsia" w:asciiTheme="minorEastAsia" w:hAnsiTheme="minorEastAsia" w:cstheme="minorEastAsia"/>
          <w:sz w:val="21"/>
          <w:szCs w:val="21"/>
          <w:lang w:val="en-US" w:eastAsia="zh-CN"/>
        </w:rPr>
        <w:t>、</w:t>
      </w:r>
      <w:r>
        <w:rPr>
          <w:rFonts w:hint="default" w:asciiTheme="minorEastAsia" w:hAnsiTheme="minorEastAsia" w:cstheme="minorEastAsia"/>
          <w:sz w:val="21"/>
          <w:szCs w:val="21"/>
          <w:lang w:val="en-US" w:eastAsia="zh-CN"/>
        </w:rPr>
        <w:t>对检测中发现的问题及时反馈，并提供合理的解决方案和建议</w:t>
      </w:r>
      <w:r>
        <w:rPr>
          <w:rFonts w:hint="eastAsia" w:asciiTheme="minorEastAsia" w:hAnsiTheme="minorEastAsia" w:cstheme="minorEastAsia"/>
          <w:sz w:val="21"/>
          <w:szCs w:val="21"/>
          <w:lang w:val="en-US" w:eastAsia="zh-CN"/>
        </w:rPr>
        <w:t>；</w:t>
      </w:r>
    </w:p>
    <w:p>
      <w:pPr>
        <w:spacing w:line="360" w:lineRule="auto"/>
        <w:ind w:firstLine="420" w:firstLineChars="200"/>
        <w:jc w:val="both"/>
        <w:rPr>
          <w:rFonts w:hint="default" w:asciiTheme="minorEastAsia" w:hAnsiTheme="minorEastAsia" w:cstheme="minorEastAsia"/>
          <w:sz w:val="21"/>
          <w:szCs w:val="21"/>
          <w:lang w:val="en-US" w:eastAsia="zh-CN"/>
        </w:rPr>
      </w:pPr>
      <w:r>
        <w:rPr>
          <w:rFonts w:hint="default" w:asciiTheme="minorEastAsia" w:hAnsiTheme="minorEastAsia" w:cstheme="minorEastAsia"/>
          <w:sz w:val="21"/>
          <w:szCs w:val="21"/>
          <w:lang w:val="en-US" w:eastAsia="zh-CN"/>
        </w:rPr>
        <w:t>4</w:t>
      </w:r>
      <w:r>
        <w:rPr>
          <w:rFonts w:hint="eastAsia" w:asciiTheme="minorEastAsia" w:hAnsiTheme="minorEastAsia" w:cstheme="minorEastAsia"/>
          <w:sz w:val="21"/>
          <w:szCs w:val="21"/>
          <w:lang w:val="en-US" w:eastAsia="zh-CN"/>
        </w:rPr>
        <w:t>、</w:t>
      </w:r>
      <w:r>
        <w:rPr>
          <w:rFonts w:hint="default" w:asciiTheme="minorEastAsia" w:hAnsiTheme="minorEastAsia" w:cstheme="minorEastAsia"/>
          <w:sz w:val="21"/>
          <w:szCs w:val="21"/>
          <w:lang w:val="en-US" w:eastAsia="zh-CN"/>
        </w:rPr>
        <w:t>建立完善的质量控制体系，保证检测结果的准确性和可靠性</w:t>
      </w:r>
      <w:r>
        <w:rPr>
          <w:rFonts w:hint="eastAsia" w:asciiTheme="minorEastAsia" w:hAnsiTheme="minorEastAsia" w:cstheme="minorEastAsia"/>
          <w:sz w:val="21"/>
          <w:szCs w:val="21"/>
          <w:lang w:val="en-US" w:eastAsia="zh-CN"/>
        </w:rPr>
        <w:t>；</w:t>
      </w:r>
    </w:p>
    <w:p>
      <w:pPr>
        <w:spacing w:line="360" w:lineRule="auto"/>
        <w:ind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5、提供准确、详细的检测报告，报告应符合国家相关标准和规范；</w:t>
      </w:r>
    </w:p>
    <w:p>
      <w:pPr>
        <w:spacing w:line="360" w:lineRule="auto"/>
        <w:ind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6、根据医院需求，提供医疗设备计量管理方面的培训服务，提高我院设备管理人员的专业水平；</w:t>
      </w:r>
    </w:p>
    <w:p>
      <w:pPr>
        <w:spacing w:line="43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7、投标单位必须有完善的售后维保服务体系，中标后须提供一名联系人员姓名、联系方式。</w:t>
      </w:r>
    </w:p>
    <w:p>
      <w:pPr>
        <w:numPr>
          <w:ilvl w:val="0"/>
          <w:numId w:val="0"/>
        </w:numPr>
        <w:adjustRightInd w:val="0"/>
        <w:snapToGrid w:val="0"/>
        <w:spacing w:line="360" w:lineRule="auto"/>
        <w:ind w:leftChars="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四、报价要求</w:t>
      </w:r>
    </w:p>
    <w:p>
      <w:pPr>
        <w:spacing w:line="43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1、报价应包括检测费用、报告出具费用等所有相关费用。</w:t>
      </w:r>
    </w:p>
    <w:p>
      <w:pPr>
        <w:spacing w:line="430" w:lineRule="exact"/>
        <w:ind w:firstLine="420" w:firstLineChars="200"/>
        <w:rPr>
          <w:rFonts w:hint="eastAsia" w:asciiTheme="minorEastAsia" w:hAnsiTheme="minorEastAsia" w:cstheme="minorEastAsia"/>
          <w:lang w:val="en-US" w:eastAsia="zh-CN"/>
        </w:rPr>
      </w:pPr>
      <w:r>
        <w:rPr>
          <w:rFonts w:hint="eastAsia" w:asciiTheme="minorEastAsia" w:hAnsiTheme="minorEastAsia" w:cstheme="minorEastAsia"/>
          <w:lang w:val="en-US" w:eastAsia="zh-CN"/>
        </w:rPr>
        <w:t>2、</w:t>
      </w:r>
      <w:r>
        <w:rPr>
          <w:rFonts w:hint="eastAsia" w:asciiTheme="minorEastAsia" w:hAnsiTheme="minorEastAsia" w:eastAsiaTheme="minorEastAsia" w:cstheme="minorEastAsia"/>
          <w:lang w:val="en-US" w:eastAsia="zh-CN"/>
        </w:rPr>
        <w:t>投标人报价清单列明各项设备检测服务单价、总价（合计），均不得高于控制</w:t>
      </w:r>
      <w:bookmarkStart w:id="1" w:name="_GoBack"/>
      <w:bookmarkEnd w:id="1"/>
      <w:r>
        <w:rPr>
          <w:rFonts w:hint="eastAsia" w:asciiTheme="minorEastAsia" w:hAnsiTheme="minorEastAsia" w:eastAsiaTheme="minorEastAsia" w:cstheme="minorEastAsia"/>
          <w:lang w:val="en-US" w:eastAsia="zh-CN"/>
        </w:rPr>
        <w:t>价</w:t>
      </w:r>
      <w:r>
        <w:rPr>
          <w:rFonts w:hint="eastAsia" w:asciiTheme="minorEastAsia" w:hAnsiTheme="minorEastAsia" w:cstheme="minorEastAsia"/>
          <w:lang w:val="en-US" w:eastAsia="zh-CN"/>
        </w:rPr>
        <w:t>。</w:t>
      </w:r>
    </w:p>
    <w:p>
      <w:pPr>
        <w:spacing w:line="430" w:lineRule="exact"/>
        <w:ind w:firstLine="420" w:firstLineChars="200"/>
        <w:rPr>
          <w:rFonts w:hint="default" w:ascii="宋体" w:hAnsi="宋体" w:eastAsia="宋体" w:cs="宋体"/>
          <w:color w:val="auto"/>
          <w:lang w:val="en-US" w:eastAsia="zh-CN"/>
        </w:rPr>
      </w:pPr>
      <w:r>
        <w:rPr>
          <w:rFonts w:hint="eastAsia" w:asciiTheme="minorEastAsia" w:hAnsiTheme="minorEastAsia" w:cstheme="minorEastAsia"/>
          <w:lang w:val="en-US" w:eastAsia="zh-CN"/>
        </w:rPr>
        <w:t>3、</w:t>
      </w:r>
      <w:r>
        <w:rPr>
          <w:rFonts w:hint="eastAsia" w:ascii="宋体" w:hAnsi="宋体" w:eastAsia="宋体" w:cs="宋体"/>
          <w:color w:val="auto"/>
          <w:highlight w:val="none"/>
          <w:shd w:val="clear" w:color="auto" w:fill="auto"/>
          <w:lang w:val="en-US" w:eastAsia="zh-CN"/>
        </w:rPr>
        <w:t>检测需求为预计检测数量，最终结算价费用=中标单价*实际检测数量。投标人按总价（合计）报价作为评审使用。</w:t>
      </w:r>
    </w:p>
    <w:p>
      <w:pPr>
        <w:numPr>
          <w:ilvl w:val="0"/>
          <w:numId w:val="1"/>
        </w:numPr>
        <w:adjustRightInd w:val="0"/>
        <w:snapToGrid w:val="0"/>
        <w:spacing w:line="360" w:lineRule="auto"/>
        <w:ind w:leftChars="0"/>
        <w:jc w:val="left"/>
        <w:rPr>
          <w:rFonts w:ascii="宋体" w:hAnsi="宋体" w:cs="宋体"/>
          <w:b/>
          <w:bCs/>
          <w:szCs w:val="21"/>
        </w:rPr>
      </w:pPr>
      <w:r>
        <w:rPr>
          <w:rFonts w:hint="eastAsia" w:ascii="宋体" w:hAnsi="宋体" w:eastAsia="宋体" w:cs="宋体"/>
          <w:b/>
          <w:bCs/>
          <w:color w:val="auto"/>
          <w:lang w:val="en-US" w:eastAsia="zh-CN"/>
        </w:rPr>
        <w:t>商务要求</w:t>
      </w:r>
    </w:p>
    <w:p>
      <w:pPr>
        <w:rPr>
          <w:rFonts w:ascii="宋体" w:hAnsi="宋体" w:cs="宋体"/>
          <w:b/>
          <w:bCs/>
          <w:szCs w:val="21"/>
        </w:rPr>
      </w:pPr>
      <w:r>
        <w:rPr>
          <w:rFonts w:hint="eastAsia" w:ascii="宋体" w:hAnsi="宋体" w:cs="宋体"/>
          <w:b/>
          <w:bCs/>
          <w:szCs w:val="21"/>
        </w:rPr>
        <w:t xml:space="preserve">         </w:t>
      </w:r>
    </w:p>
    <w:tbl>
      <w:tblPr>
        <w:tblStyle w:val="5"/>
        <w:tblW w:w="85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68"/>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696" w:type="dxa"/>
            <w:vAlign w:val="center"/>
          </w:tcPr>
          <w:p>
            <w:pPr>
              <w:jc w:val="center"/>
              <w:rPr>
                <w:rFonts w:ascii="宋体" w:hAnsi="宋体" w:cs="宋体"/>
                <w:b/>
                <w:bCs/>
                <w:szCs w:val="21"/>
              </w:rPr>
            </w:pPr>
            <w:r>
              <w:rPr>
                <w:rFonts w:hint="eastAsia" w:ascii="宋体" w:hAnsi="宋体" w:cs="宋体"/>
                <w:b/>
                <w:bCs/>
                <w:szCs w:val="21"/>
              </w:rPr>
              <w:t>序号</w:t>
            </w:r>
          </w:p>
        </w:tc>
        <w:tc>
          <w:tcPr>
            <w:tcW w:w="1668" w:type="dxa"/>
            <w:vAlign w:val="center"/>
          </w:tcPr>
          <w:p>
            <w:pPr>
              <w:jc w:val="center"/>
              <w:rPr>
                <w:rFonts w:ascii="宋体" w:hAnsi="宋体" w:cs="宋体"/>
                <w:b/>
                <w:bCs/>
                <w:szCs w:val="21"/>
              </w:rPr>
            </w:pPr>
            <w:r>
              <w:rPr>
                <w:rFonts w:hint="eastAsia" w:ascii="宋体" w:hAnsi="宋体" w:cs="宋体"/>
                <w:b/>
                <w:bCs/>
                <w:szCs w:val="21"/>
              </w:rPr>
              <w:t>内容</w:t>
            </w:r>
          </w:p>
        </w:tc>
        <w:tc>
          <w:tcPr>
            <w:tcW w:w="6175" w:type="dxa"/>
            <w:vAlign w:val="center"/>
          </w:tcPr>
          <w:p>
            <w:pPr>
              <w:jc w:val="center"/>
              <w:rPr>
                <w:rFonts w:ascii="宋体" w:hAnsi="宋体" w:cs="宋体"/>
                <w:b/>
                <w:bCs/>
                <w:szCs w:val="21"/>
              </w:rPr>
            </w:pPr>
            <w:r>
              <w:rPr>
                <w:rFonts w:hint="eastAsia" w:ascii="宋体" w:hAnsi="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96" w:type="dxa"/>
            <w:vAlign w:val="center"/>
          </w:tcPr>
          <w:p>
            <w:pPr>
              <w:spacing w:line="500" w:lineRule="exact"/>
              <w:jc w:val="center"/>
              <w:rPr>
                <w:rFonts w:ascii="宋体" w:hAnsi="宋体" w:cs="宋体"/>
                <w:b/>
                <w:bCs/>
                <w:szCs w:val="21"/>
              </w:rPr>
            </w:pPr>
            <w:r>
              <w:rPr>
                <w:rFonts w:hint="eastAsia" w:ascii="宋体" w:hAnsi="宋体" w:cs="宋体"/>
                <w:b/>
                <w:bCs/>
                <w:szCs w:val="21"/>
              </w:rPr>
              <w:t>1</w:t>
            </w:r>
          </w:p>
        </w:tc>
        <w:tc>
          <w:tcPr>
            <w:tcW w:w="1668" w:type="dxa"/>
            <w:vAlign w:val="center"/>
          </w:tcPr>
          <w:p>
            <w:pPr>
              <w:spacing w:line="500" w:lineRule="exact"/>
              <w:jc w:val="center"/>
              <w:rPr>
                <w:rFonts w:ascii="宋体" w:hAnsi="宋体" w:cs="宋体"/>
                <w:b/>
                <w:bCs/>
                <w:szCs w:val="21"/>
              </w:rPr>
            </w:pPr>
            <w:r>
              <w:rPr>
                <w:rFonts w:hint="eastAsia" w:ascii="宋体" w:hAnsi="宋体" w:cs="宋体"/>
                <w:b/>
                <w:bCs/>
                <w:szCs w:val="21"/>
              </w:rPr>
              <w:t>合同签订地点</w:t>
            </w:r>
          </w:p>
        </w:tc>
        <w:tc>
          <w:tcPr>
            <w:tcW w:w="6175" w:type="dxa"/>
            <w:vAlign w:val="center"/>
          </w:tcPr>
          <w:p>
            <w:pPr>
              <w:spacing w:line="500" w:lineRule="exact"/>
              <w:rPr>
                <w:rFonts w:ascii="宋体" w:hAnsi="宋体" w:cs="宋体"/>
                <w:b/>
                <w:bCs/>
                <w:szCs w:val="21"/>
              </w:rPr>
            </w:pPr>
            <w:r>
              <w:rPr>
                <w:rFonts w:hint="eastAsia" w:ascii="宋体" w:hAnsi="宋体" w:cs="宋体"/>
                <w:b/>
                <w:bCs/>
                <w:szCs w:val="21"/>
              </w:rPr>
              <w:t>黄山市屯溪区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2" w:hRule="atLeast"/>
        </w:trPr>
        <w:tc>
          <w:tcPr>
            <w:tcW w:w="696" w:type="dxa"/>
            <w:vAlign w:val="center"/>
          </w:tcPr>
          <w:p>
            <w:pPr>
              <w:spacing w:line="500" w:lineRule="exact"/>
              <w:jc w:val="center"/>
              <w:rPr>
                <w:rFonts w:hint="eastAsia" w:ascii="宋体" w:hAnsi="宋体" w:cs="宋体" w:eastAsiaTheme="minorEastAsia"/>
                <w:b/>
                <w:bCs/>
                <w:szCs w:val="21"/>
                <w:lang w:eastAsia="zh-CN"/>
              </w:rPr>
            </w:pPr>
            <w:r>
              <w:rPr>
                <w:rFonts w:hint="eastAsia" w:ascii="宋体" w:hAnsi="宋体" w:cs="宋体"/>
                <w:b/>
                <w:bCs/>
                <w:szCs w:val="21"/>
                <w:lang w:val="en-US" w:eastAsia="zh-CN"/>
              </w:rPr>
              <w:t>2</w:t>
            </w:r>
          </w:p>
        </w:tc>
        <w:tc>
          <w:tcPr>
            <w:tcW w:w="1668" w:type="dxa"/>
            <w:vAlign w:val="center"/>
          </w:tcPr>
          <w:p>
            <w:pPr>
              <w:spacing w:line="500" w:lineRule="exact"/>
              <w:jc w:val="center"/>
              <w:rPr>
                <w:rFonts w:ascii="宋体" w:hAnsi="宋体" w:cs="宋体"/>
                <w:b/>
                <w:bCs/>
                <w:szCs w:val="21"/>
              </w:rPr>
            </w:pPr>
            <w:r>
              <w:rPr>
                <w:rFonts w:hint="eastAsia" w:ascii="宋体" w:hAnsi="宋体" w:cs="宋体"/>
                <w:b/>
                <w:bCs/>
                <w:szCs w:val="21"/>
                <w:lang w:val="en-US" w:eastAsia="zh-CN"/>
              </w:rPr>
              <w:t>服务</w:t>
            </w:r>
            <w:r>
              <w:rPr>
                <w:rFonts w:hint="eastAsia" w:ascii="宋体" w:hAnsi="宋体" w:cs="宋体"/>
                <w:b/>
                <w:bCs/>
                <w:szCs w:val="21"/>
              </w:rPr>
              <w:t>要求</w:t>
            </w:r>
          </w:p>
        </w:tc>
        <w:tc>
          <w:tcPr>
            <w:tcW w:w="6175" w:type="dxa"/>
            <w:vAlign w:val="center"/>
          </w:tcPr>
          <w:p>
            <w:pPr>
              <w:spacing w:line="500" w:lineRule="exact"/>
              <w:rPr>
                <w:rFonts w:ascii="宋体" w:hAnsi="宋体" w:cs="宋体"/>
                <w:b/>
                <w:bCs/>
                <w:szCs w:val="21"/>
              </w:rPr>
            </w:pPr>
            <w:r>
              <w:rPr>
                <w:rFonts w:hint="eastAsia" w:ascii="宋体" w:hAnsi="宋体" w:cs="宋体"/>
                <w:b/>
                <w:bCs/>
                <w:szCs w:val="21"/>
              </w:rPr>
              <w:t>签订</w:t>
            </w:r>
            <w:r>
              <w:rPr>
                <w:rFonts w:hint="eastAsia" w:ascii="宋体" w:hAnsi="宋体" w:cs="宋体"/>
                <w:b/>
                <w:bCs/>
                <w:szCs w:val="21"/>
                <w:lang w:val="en-US" w:eastAsia="zh-CN"/>
              </w:rPr>
              <w:t>合同</w:t>
            </w:r>
            <w:r>
              <w:rPr>
                <w:rFonts w:hint="eastAsia" w:ascii="宋体" w:hAnsi="宋体" w:cs="宋体"/>
                <w:b/>
                <w:bCs/>
                <w:szCs w:val="21"/>
              </w:rPr>
              <w:t>后</w:t>
            </w:r>
            <w:r>
              <w:rPr>
                <w:rFonts w:hint="eastAsia" w:ascii="宋体" w:hAnsi="宋体" w:cs="宋体"/>
                <w:b/>
                <w:bCs/>
                <w:szCs w:val="21"/>
                <w:lang w:val="en-US" w:eastAsia="zh-CN"/>
              </w:rPr>
              <w:t>60</w:t>
            </w:r>
            <w:r>
              <w:rPr>
                <w:rFonts w:hint="eastAsia" w:ascii="宋体" w:hAnsi="宋体" w:cs="宋体"/>
                <w:b/>
                <w:bCs/>
                <w:szCs w:val="21"/>
              </w:rPr>
              <w:t>日内计量检测检完毕，</w:t>
            </w:r>
            <w:r>
              <w:rPr>
                <w:rFonts w:hint="eastAsia" w:ascii="宋体" w:hAnsi="宋体" w:cs="宋体"/>
                <w:b/>
                <w:bCs/>
                <w:szCs w:val="21"/>
                <w:lang w:val="en-US" w:eastAsia="zh-CN"/>
              </w:rPr>
              <w:t>检测完毕20</w:t>
            </w:r>
            <w:r>
              <w:rPr>
                <w:rFonts w:hint="eastAsia" w:ascii="宋体" w:hAnsi="宋体" w:cs="宋体"/>
                <w:b/>
                <w:bCs/>
                <w:szCs w:val="21"/>
              </w:rPr>
              <w:t>天内交付检测证书（检测合格设备一台一证），并协助验收完成。</w:t>
            </w:r>
            <w:r>
              <w:rPr>
                <w:rFonts w:hint="eastAsia" w:ascii="宋体" w:hAnsi="宋体" w:cs="宋体"/>
                <w:b/>
                <w:bCs/>
                <w:szCs w:val="21"/>
                <w:lang w:val="en-US" w:eastAsia="zh-CN"/>
              </w:rPr>
              <w:t>需</w:t>
            </w:r>
            <w:r>
              <w:rPr>
                <w:rFonts w:hint="eastAsia" w:ascii="宋体" w:hAnsi="宋体" w:cs="宋体"/>
                <w:b/>
                <w:bCs/>
                <w:szCs w:val="21"/>
              </w:rPr>
              <w:t>派遣有资质的工程师携带合格资质检测设备上门计量检测,并为被检设备建立档案。明确服务期限和违约责任。提供良好的售后服务，如技术咨询、问题解答等。对检测不合格的设备，应提供整改建议和再次检测服务，直至设备合格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96" w:type="dxa"/>
            <w:vAlign w:val="center"/>
          </w:tcPr>
          <w:p>
            <w:pPr>
              <w:spacing w:line="500" w:lineRule="exact"/>
              <w:jc w:val="center"/>
              <w:rPr>
                <w:rFonts w:hint="eastAsia" w:ascii="宋体" w:hAnsi="宋体" w:cs="宋体" w:eastAsiaTheme="minorEastAsia"/>
                <w:b/>
                <w:bCs/>
                <w:szCs w:val="21"/>
                <w:lang w:eastAsia="zh-CN"/>
              </w:rPr>
            </w:pPr>
            <w:r>
              <w:rPr>
                <w:rFonts w:hint="eastAsia" w:ascii="宋体" w:hAnsi="宋体" w:cs="宋体"/>
                <w:b/>
                <w:bCs/>
                <w:szCs w:val="21"/>
                <w:lang w:val="en-US" w:eastAsia="zh-CN"/>
              </w:rPr>
              <w:t>3</w:t>
            </w:r>
          </w:p>
        </w:tc>
        <w:tc>
          <w:tcPr>
            <w:tcW w:w="1668" w:type="dxa"/>
            <w:vAlign w:val="center"/>
          </w:tcPr>
          <w:p>
            <w:pPr>
              <w:spacing w:line="500" w:lineRule="exact"/>
              <w:jc w:val="center"/>
              <w:rPr>
                <w:rFonts w:ascii="宋体" w:hAnsi="宋体" w:cs="宋体"/>
                <w:b/>
                <w:bCs/>
                <w:szCs w:val="21"/>
              </w:rPr>
            </w:pPr>
            <w:r>
              <w:rPr>
                <w:rFonts w:hint="eastAsia" w:ascii="宋体" w:hAnsi="宋体" w:cs="宋体"/>
                <w:b/>
                <w:bCs/>
                <w:szCs w:val="21"/>
                <w:lang w:val="en-US" w:eastAsia="zh-CN"/>
              </w:rPr>
              <w:t>履约期限</w:t>
            </w:r>
          </w:p>
        </w:tc>
        <w:tc>
          <w:tcPr>
            <w:tcW w:w="6175" w:type="dxa"/>
            <w:vAlign w:val="center"/>
          </w:tcPr>
          <w:p>
            <w:pPr>
              <w:spacing w:line="500" w:lineRule="exact"/>
              <w:rPr>
                <w:rFonts w:hint="default" w:ascii="宋体" w:hAnsi="宋体" w:cs="宋体"/>
                <w:b/>
                <w:bCs/>
                <w:szCs w:val="21"/>
                <w:lang w:val="en-US"/>
              </w:rPr>
            </w:pPr>
            <w:r>
              <w:rPr>
                <w:rFonts w:hint="eastAsia" w:ascii="宋体" w:hAnsi="宋体" w:eastAsia="宋体" w:cs="宋体"/>
                <w:b/>
                <w:bCs/>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0" w:hRule="atLeast"/>
        </w:trPr>
        <w:tc>
          <w:tcPr>
            <w:tcW w:w="696" w:type="dxa"/>
            <w:vAlign w:val="center"/>
          </w:tcPr>
          <w:p>
            <w:pPr>
              <w:spacing w:line="500" w:lineRule="exact"/>
              <w:jc w:val="center"/>
              <w:rPr>
                <w:rFonts w:hint="eastAsia" w:ascii="宋体" w:hAnsi="宋体" w:cs="宋体" w:eastAsiaTheme="minorEastAsia"/>
                <w:b/>
                <w:bCs/>
                <w:szCs w:val="21"/>
                <w:lang w:eastAsia="zh-CN"/>
              </w:rPr>
            </w:pPr>
            <w:r>
              <w:rPr>
                <w:rFonts w:hint="eastAsia" w:ascii="宋体" w:hAnsi="宋体" w:cs="宋体"/>
                <w:b/>
                <w:bCs/>
                <w:szCs w:val="21"/>
                <w:lang w:val="en-US" w:eastAsia="zh-CN"/>
              </w:rPr>
              <w:t>4</w:t>
            </w:r>
          </w:p>
        </w:tc>
        <w:tc>
          <w:tcPr>
            <w:tcW w:w="1668" w:type="dxa"/>
            <w:vAlign w:val="center"/>
          </w:tcPr>
          <w:p>
            <w:pPr>
              <w:spacing w:line="500" w:lineRule="exact"/>
              <w:jc w:val="center"/>
              <w:rPr>
                <w:rFonts w:ascii="宋体" w:hAnsi="宋体" w:cs="宋体"/>
                <w:b/>
                <w:bCs/>
                <w:szCs w:val="21"/>
              </w:rPr>
            </w:pPr>
            <w:r>
              <w:rPr>
                <w:rFonts w:hint="eastAsia" w:ascii="宋体" w:hAnsi="宋体" w:cs="宋体"/>
                <w:b/>
                <w:bCs/>
                <w:szCs w:val="21"/>
              </w:rPr>
              <w:t>售后服务</w:t>
            </w:r>
          </w:p>
        </w:tc>
        <w:tc>
          <w:tcPr>
            <w:tcW w:w="6175" w:type="dxa"/>
            <w:vAlign w:val="center"/>
          </w:tcPr>
          <w:p>
            <w:pPr>
              <w:spacing w:line="500" w:lineRule="exact"/>
              <w:rPr>
                <w:rFonts w:ascii="宋体" w:hAnsi="宋体" w:cs="宋体"/>
                <w:b/>
                <w:bCs/>
                <w:szCs w:val="21"/>
              </w:rPr>
            </w:pPr>
            <w:r>
              <w:rPr>
                <w:rFonts w:hint="eastAsia" w:ascii="宋体" w:hAnsi="宋体" w:cs="宋体"/>
                <w:b/>
                <w:bCs/>
                <w:szCs w:val="21"/>
              </w:rPr>
              <w:t>1、明确服务期限和违约责任。</w:t>
            </w:r>
          </w:p>
          <w:p>
            <w:pPr>
              <w:spacing w:line="500" w:lineRule="exact"/>
              <w:rPr>
                <w:rFonts w:ascii="宋体" w:hAnsi="宋体" w:cs="宋体"/>
                <w:b/>
                <w:bCs/>
                <w:szCs w:val="21"/>
              </w:rPr>
            </w:pPr>
            <w:r>
              <w:rPr>
                <w:rFonts w:hint="eastAsia" w:ascii="宋体" w:hAnsi="宋体" w:cs="宋体"/>
                <w:b/>
                <w:bCs/>
                <w:szCs w:val="21"/>
              </w:rPr>
              <w:t>2、提供良好的售后服务，如技术咨询、问题解答等。</w:t>
            </w:r>
          </w:p>
          <w:p>
            <w:pPr>
              <w:spacing w:line="500" w:lineRule="exac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96" w:type="dxa"/>
            <w:vAlign w:val="center"/>
          </w:tcPr>
          <w:p>
            <w:pPr>
              <w:spacing w:line="500" w:lineRule="exact"/>
              <w:jc w:val="center"/>
              <w:rPr>
                <w:rFonts w:hint="eastAsia" w:ascii="宋体" w:hAnsi="宋体" w:cs="宋体" w:eastAsiaTheme="minorEastAsia"/>
                <w:b/>
                <w:bCs/>
                <w:szCs w:val="21"/>
                <w:lang w:eastAsia="zh-CN"/>
              </w:rPr>
            </w:pPr>
            <w:r>
              <w:rPr>
                <w:rFonts w:hint="eastAsia" w:ascii="宋体" w:hAnsi="宋体" w:cs="宋体"/>
                <w:b/>
                <w:bCs/>
                <w:szCs w:val="21"/>
                <w:lang w:val="en-US" w:eastAsia="zh-CN"/>
              </w:rPr>
              <w:t>5</w:t>
            </w:r>
          </w:p>
        </w:tc>
        <w:tc>
          <w:tcPr>
            <w:tcW w:w="1668" w:type="dxa"/>
            <w:vAlign w:val="center"/>
          </w:tcPr>
          <w:p>
            <w:pPr>
              <w:spacing w:line="500" w:lineRule="exact"/>
              <w:jc w:val="center"/>
              <w:rPr>
                <w:rFonts w:ascii="宋体" w:hAnsi="宋体" w:cs="宋体"/>
                <w:b/>
                <w:bCs/>
                <w:szCs w:val="21"/>
              </w:rPr>
            </w:pPr>
            <w:r>
              <w:rPr>
                <w:rFonts w:hint="eastAsia" w:ascii="宋体" w:hAnsi="宋体" w:cs="宋体"/>
                <w:b/>
                <w:bCs/>
                <w:szCs w:val="21"/>
              </w:rPr>
              <w:t>验收</w:t>
            </w:r>
          </w:p>
        </w:tc>
        <w:tc>
          <w:tcPr>
            <w:tcW w:w="6175" w:type="dxa"/>
            <w:vAlign w:val="center"/>
          </w:tcPr>
          <w:p>
            <w:pPr>
              <w:spacing w:line="500" w:lineRule="exact"/>
              <w:rPr>
                <w:rFonts w:ascii="宋体" w:hAnsi="宋体" w:cs="宋体"/>
                <w:b/>
                <w:bCs/>
                <w:szCs w:val="21"/>
              </w:rPr>
            </w:pPr>
            <w:r>
              <w:rPr>
                <w:rFonts w:hint="eastAsia" w:ascii="宋体" w:hAnsi="宋体" w:cs="宋体"/>
                <w:b/>
                <w:bCs/>
                <w:szCs w:val="21"/>
                <w:lang w:val="en-US" w:eastAsia="zh-CN"/>
              </w:rPr>
              <w:t>提供相应的检测证书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0" w:hRule="atLeast"/>
        </w:trPr>
        <w:tc>
          <w:tcPr>
            <w:tcW w:w="696" w:type="dxa"/>
            <w:vAlign w:val="center"/>
          </w:tcPr>
          <w:p>
            <w:pPr>
              <w:spacing w:line="500" w:lineRule="exact"/>
              <w:jc w:val="center"/>
              <w:rPr>
                <w:rFonts w:hint="eastAsia" w:ascii="宋体" w:hAnsi="宋体" w:cs="宋体" w:eastAsiaTheme="minorEastAsia"/>
                <w:b/>
                <w:bCs/>
                <w:szCs w:val="21"/>
                <w:lang w:eastAsia="zh-CN"/>
              </w:rPr>
            </w:pPr>
            <w:r>
              <w:rPr>
                <w:rFonts w:hint="eastAsia" w:ascii="宋体" w:hAnsi="宋体" w:cs="宋体"/>
                <w:b/>
                <w:bCs/>
                <w:szCs w:val="21"/>
                <w:lang w:val="en-US" w:eastAsia="zh-CN"/>
              </w:rPr>
              <w:t>6</w:t>
            </w:r>
          </w:p>
        </w:tc>
        <w:tc>
          <w:tcPr>
            <w:tcW w:w="1668" w:type="dxa"/>
            <w:vAlign w:val="center"/>
          </w:tcPr>
          <w:p>
            <w:pPr>
              <w:spacing w:line="500" w:lineRule="exact"/>
              <w:jc w:val="center"/>
              <w:rPr>
                <w:rFonts w:ascii="宋体" w:hAnsi="宋体" w:cs="宋体"/>
                <w:b/>
                <w:bCs/>
                <w:szCs w:val="21"/>
              </w:rPr>
            </w:pPr>
            <w:r>
              <w:rPr>
                <w:rFonts w:hint="eastAsia" w:ascii="宋体" w:hAnsi="宋体" w:cs="宋体"/>
                <w:b/>
                <w:bCs/>
                <w:szCs w:val="21"/>
              </w:rPr>
              <w:t>付款</w:t>
            </w:r>
          </w:p>
        </w:tc>
        <w:tc>
          <w:tcPr>
            <w:tcW w:w="6175" w:type="dxa"/>
            <w:vAlign w:val="center"/>
          </w:tcPr>
          <w:p>
            <w:pPr>
              <w:spacing w:line="500" w:lineRule="exact"/>
              <w:rPr>
                <w:rFonts w:ascii="宋体" w:hAnsi="宋体" w:cs="宋体"/>
                <w:b/>
                <w:bCs/>
                <w:szCs w:val="21"/>
              </w:rPr>
            </w:pPr>
            <w:r>
              <w:rPr>
                <w:rFonts w:hint="eastAsia" w:ascii="宋体" w:hAnsi="宋体" w:cs="宋体"/>
                <w:b/>
                <w:bCs/>
                <w:szCs w:val="21"/>
              </w:rPr>
              <w:t>付款人：黄山市中医医院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360" w:lineRule="auto"/>
              <w:ind w:right="0"/>
              <w:jc w:val="both"/>
            </w:pPr>
            <w:r>
              <w:rPr>
                <w:rFonts w:hint="eastAsia" w:ascii="宋体" w:hAnsi="宋体" w:cs="宋体"/>
                <w:b/>
                <w:bCs/>
                <w:szCs w:val="21"/>
              </w:rPr>
              <w:t>付款方式：</w:t>
            </w:r>
            <w:r>
              <w:rPr>
                <w:rFonts w:hint="eastAsia" w:ascii="宋体" w:hAnsi="宋体" w:cs="宋体" w:eastAsiaTheme="minorEastAsia"/>
                <w:b/>
                <w:bCs/>
                <w:kern w:val="2"/>
                <w:sz w:val="21"/>
                <w:szCs w:val="21"/>
                <w:lang w:val="en-US" w:eastAsia="zh-CN" w:bidi="ar-SA"/>
              </w:rPr>
              <w:t>以实际检测的设备数量，按单价计算累计支付。成交企业提供合同款全额发票</w:t>
            </w:r>
            <w:r>
              <w:rPr>
                <w:rFonts w:hint="eastAsia" w:ascii="宋体" w:hAnsi="宋体" w:cs="宋体"/>
                <w:b/>
                <w:bCs/>
                <w:kern w:val="2"/>
                <w:sz w:val="21"/>
                <w:szCs w:val="21"/>
                <w:lang w:val="en-US" w:eastAsia="zh-CN" w:bidi="ar-SA"/>
              </w:rPr>
              <w:t>及</w:t>
            </w:r>
            <w:r>
              <w:rPr>
                <w:rFonts w:hint="eastAsia" w:ascii="宋体" w:hAnsi="宋体" w:cs="宋体" w:eastAsiaTheme="minorEastAsia"/>
                <w:b/>
                <w:bCs/>
                <w:kern w:val="2"/>
                <w:sz w:val="21"/>
                <w:szCs w:val="21"/>
                <w:lang w:val="en-US" w:eastAsia="zh-CN" w:bidi="ar-SA"/>
              </w:rPr>
              <w:t>全部检测证书后支付全款。</w:t>
            </w:r>
          </w:p>
          <w:p>
            <w:pPr>
              <w:spacing w:line="500" w:lineRule="exact"/>
              <w:rPr>
                <w:rFonts w:hint="default" w:ascii="宋体" w:hAnsi="宋体" w:eastAsia="微软雅黑" w:cs="宋体"/>
                <w:b/>
                <w:bCs/>
                <w:szCs w:val="21"/>
                <w:lang w:val="en-US" w:eastAsia="zh-CN"/>
              </w:rPr>
            </w:pPr>
          </w:p>
        </w:tc>
      </w:tr>
    </w:tbl>
    <w:p>
      <w:pPr>
        <w:numPr>
          <w:ilvl w:val="0"/>
          <w:numId w:val="0"/>
        </w:numPr>
        <w:adjustRightInd w:val="0"/>
        <w:snapToGrid w:val="0"/>
        <w:spacing w:line="360" w:lineRule="auto"/>
        <w:jc w:val="left"/>
        <w:rPr>
          <w:rFonts w:hint="eastAsia" w:ascii="宋体" w:hAnsi="宋体" w:eastAsia="宋体" w:cs="宋体"/>
          <w:b/>
          <w:bCs/>
          <w:color w:val="auto"/>
          <w:lang w:val="en-US" w:eastAsia="zh-CN"/>
        </w:rPr>
      </w:pPr>
    </w:p>
    <w:p>
      <w:pPr>
        <w:rPr>
          <w:rFonts w:ascii="宋体" w:hAnsi="宋体" w:cs="宋体"/>
          <w:b/>
          <w:bCs/>
          <w:szCs w:val="21"/>
        </w:rPr>
      </w:pPr>
      <w:r>
        <w:rPr>
          <w:rFonts w:hint="eastAsia" w:ascii="宋体" w:hAnsi="宋体" w:cs="宋体"/>
          <w:b/>
          <w:bCs/>
          <w:szCs w:val="21"/>
        </w:rPr>
        <w:t xml:space="preserve">         </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8046C"/>
    <w:multiLevelType w:val="singleLevel"/>
    <w:tmpl w:val="AF3804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ZmQ2OTkwYjFjMzc1NGIzYTA4YTc0YTI2M2JlYzMifQ=="/>
  </w:docVars>
  <w:rsids>
    <w:rsidRoot w:val="00000000"/>
    <w:rsid w:val="061340E1"/>
    <w:rsid w:val="0C0E1A43"/>
    <w:rsid w:val="0C403756"/>
    <w:rsid w:val="0D4615B2"/>
    <w:rsid w:val="0D4B51D4"/>
    <w:rsid w:val="0DC438D3"/>
    <w:rsid w:val="0FAC67E1"/>
    <w:rsid w:val="112252FB"/>
    <w:rsid w:val="15C076B6"/>
    <w:rsid w:val="169528F0"/>
    <w:rsid w:val="16DF41B0"/>
    <w:rsid w:val="17397720"/>
    <w:rsid w:val="1A0F5885"/>
    <w:rsid w:val="1C914F48"/>
    <w:rsid w:val="1CDC55AB"/>
    <w:rsid w:val="1D8C793D"/>
    <w:rsid w:val="1D9C6312"/>
    <w:rsid w:val="21E152AF"/>
    <w:rsid w:val="22004736"/>
    <w:rsid w:val="22A57ACB"/>
    <w:rsid w:val="22AA7723"/>
    <w:rsid w:val="25CC77E2"/>
    <w:rsid w:val="270D41CD"/>
    <w:rsid w:val="35603D63"/>
    <w:rsid w:val="36383539"/>
    <w:rsid w:val="38860CF5"/>
    <w:rsid w:val="39094D4C"/>
    <w:rsid w:val="390B053D"/>
    <w:rsid w:val="39E92488"/>
    <w:rsid w:val="3A19289F"/>
    <w:rsid w:val="3A3E78CD"/>
    <w:rsid w:val="3B0D57B3"/>
    <w:rsid w:val="3D96194D"/>
    <w:rsid w:val="43A26C90"/>
    <w:rsid w:val="440108C4"/>
    <w:rsid w:val="4403117F"/>
    <w:rsid w:val="4512542B"/>
    <w:rsid w:val="4642189D"/>
    <w:rsid w:val="466B38E9"/>
    <w:rsid w:val="4A234304"/>
    <w:rsid w:val="4B781769"/>
    <w:rsid w:val="4C9F5AF3"/>
    <w:rsid w:val="52614592"/>
    <w:rsid w:val="53944AAE"/>
    <w:rsid w:val="57351190"/>
    <w:rsid w:val="58950C40"/>
    <w:rsid w:val="5A8B4C43"/>
    <w:rsid w:val="60BF3DBF"/>
    <w:rsid w:val="62EF7B9D"/>
    <w:rsid w:val="63613813"/>
    <w:rsid w:val="68F13292"/>
    <w:rsid w:val="69036813"/>
    <w:rsid w:val="6A5C44F4"/>
    <w:rsid w:val="6B21437C"/>
    <w:rsid w:val="6CEA21C3"/>
    <w:rsid w:val="6DB30EAB"/>
    <w:rsid w:val="6FAB48BC"/>
    <w:rsid w:val="723B76F9"/>
    <w:rsid w:val="79443A96"/>
    <w:rsid w:val="7AB012F1"/>
    <w:rsid w:val="7BD313DB"/>
    <w:rsid w:val="7E1C41A7"/>
    <w:rsid w:val="7EAF349B"/>
    <w:rsid w:val="7FA6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1462</Words>
  <Characters>1576</Characters>
  <Lines>0</Lines>
  <Paragraphs>0</Paragraphs>
  <TotalTime>3</TotalTime>
  <ScaleCrop>false</ScaleCrop>
  <LinksUpToDate>false</LinksUpToDate>
  <CharactersWithSpaces>1594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2024-08-31T03:31:00Z</cp:lastPrinted>
  <dcterms:modified xsi:type="dcterms:W3CDTF">2025-12-17T00:46:15Z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1669B3202359438A80918DABECC790A6_12</vt:lpwstr>
  </property>
  <property fmtid="{D5CDD505-2E9C-101B-9397-08002B2CF9AE}" pid="4" name="KSOTemplateDocerSaveRecord">
    <vt:lpwstr>eyJoZGlkIjoiYTJmOWUyOGQwMjc4ZjhhYTlkMWU1NmM5NTNiMTlkZjIiLCJ1c2VySWQiOiIxMjczNTgyNzYyIn0=</vt:lpwstr>
  </property>
</Properties>
</file>