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numPr>
          <w:ilvl w:val="0"/>
          <w:numId w:val="0"/>
        </w:numPr>
        <w:jc w:val="center"/>
        <w:rPr>
          <w:rFonts w:hint="eastAsia"/>
        </w:rPr>
      </w:pPr>
      <w:bookmarkStart w:id="0" w:name="_Toc18597"/>
      <w:bookmarkStart w:id="1" w:name="_Hlk450145192"/>
      <w:r>
        <w:rPr>
          <w:rFonts w:hint="eastAsia"/>
          <w:lang w:val="en-US" w:eastAsia="zh-CN"/>
        </w:rPr>
        <w:t>采购需求</w:t>
      </w:r>
      <w:bookmarkEnd w:id="0"/>
    </w:p>
    <w:p>
      <w:pPr>
        <w:pStyle w:val="5"/>
        <w:numPr>
          <w:ilvl w:val="0"/>
          <w:numId w:val="1"/>
        </w:numPr>
        <w:jc w:val="left"/>
        <w:rPr>
          <w:rFonts w:hint="eastAsia"/>
          <w:sz w:val="21"/>
          <w:szCs w:val="21"/>
        </w:rPr>
      </w:pPr>
      <w:bookmarkStart w:id="2" w:name="_Toc25921"/>
      <w:bookmarkStart w:id="3" w:name="_Toc272218546"/>
      <w:permStart w:id="0" w:edGrp="everyone"/>
      <w:r>
        <w:rPr>
          <w:rFonts w:hint="eastAsia"/>
          <w:sz w:val="21"/>
          <w:szCs w:val="21"/>
        </w:rPr>
        <w:t>技术要求</w:t>
      </w:r>
      <w:bookmarkEnd w:id="2"/>
      <w:bookmarkStart w:id="4" w:name="_GoBack"/>
      <w:bookmarkEnd w:id="4"/>
    </w:p>
    <w:permEnd w:id="0"/>
    <w:tbl>
      <w:tblPr>
        <w:tblStyle w:val="21"/>
        <w:tblW w:w="9486"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735"/>
        <w:gridCol w:w="838"/>
        <w:gridCol w:w="838"/>
        <w:gridCol w:w="6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52" w:type="dxa"/>
            <w:vAlign w:val="center"/>
          </w:tcPr>
          <w:p>
            <w:pPr>
              <w:jc w:val="center"/>
              <w:rPr>
                <w:rFonts w:hint="default" w:eastAsia="宋体"/>
                <w:sz w:val="21"/>
                <w:szCs w:val="21"/>
                <w:vertAlign w:val="baseline"/>
                <w:lang w:val="en-US" w:eastAsia="zh-CN"/>
              </w:rPr>
            </w:pPr>
            <w:r>
              <w:rPr>
                <w:rFonts w:hint="eastAsia"/>
                <w:sz w:val="21"/>
                <w:szCs w:val="21"/>
                <w:vertAlign w:val="baseline"/>
                <w:lang w:val="en-US" w:eastAsia="zh-CN"/>
              </w:rPr>
              <w:t>序号</w:t>
            </w:r>
          </w:p>
        </w:tc>
        <w:tc>
          <w:tcPr>
            <w:tcW w:w="735" w:type="dxa"/>
            <w:vAlign w:val="center"/>
          </w:tcPr>
          <w:p>
            <w:pPr>
              <w:jc w:val="center"/>
              <w:rPr>
                <w:rFonts w:hint="default" w:eastAsia="宋体"/>
                <w:sz w:val="21"/>
                <w:szCs w:val="21"/>
                <w:vertAlign w:val="baseline"/>
                <w:lang w:val="en-US" w:eastAsia="zh-CN"/>
              </w:rPr>
            </w:pPr>
            <w:r>
              <w:rPr>
                <w:rFonts w:hint="eastAsia"/>
                <w:sz w:val="21"/>
                <w:szCs w:val="21"/>
                <w:vertAlign w:val="baseline"/>
                <w:lang w:val="en-US" w:eastAsia="zh-CN"/>
              </w:rPr>
              <w:t>产品名称</w:t>
            </w:r>
          </w:p>
        </w:tc>
        <w:tc>
          <w:tcPr>
            <w:tcW w:w="838"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规格型号</w:t>
            </w:r>
          </w:p>
        </w:tc>
        <w:tc>
          <w:tcPr>
            <w:tcW w:w="838"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预算单价（元）</w:t>
            </w:r>
          </w:p>
        </w:tc>
        <w:tc>
          <w:tcPr>
            <w:tcW w:w="6523" w:type="dxa"/>
            <w:vAlign w:val="center"/>
          </w:tcPr>
          <w:p>
            <w:pPr>
              <w:jc w:val="center"/>
              <w:rPr>
                <w:rFonts w:hint="default" w:eastAsia="宋体"/>
                <w:sz w:val="21"/>
                <w:szCs w:val="21"/>
                <w:vertAlign w:val="baseline"/>
                <w:lang w:val="en-US" w:eastAsia="zh-CN"/>
              </w:rPr>
            </w:pPr>
            <w:r>
              <w:rPr>
                <w:rFonts w:hint="eastAsia"/>
                <w:sz w:val="21"/>
                <w:szCs w:val="21"/>
                <w:vertAlign w:val="baseline"/>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735" w:type="dxa"/>
            <w:vAlign w:val="center"/>
          </w:tcPr>
          <w:p>
            <w:pPr>
              <w:jc w:val="both"/>
              <w:rPr>
                <w:rFonts w:hint="eastAsia"/>
                <w:sz w:val="21"/>
                <w:szCs w:val="21"/>
                <w:vertAlign w:val="baseline"/>
                <w:lang w:val="en-US" w:eastAsia="zh-CN"/>
              </w:rPr>
            </w:pPr>
            <w:r>
              <w:rPr>
                <w:rFonts w:hint="eastAsia" w:ascii="宋体" w:hAnsi="宋体" w:eastAsia="宋体" w:cs="宋体"/>
                <w:color w:val="000000"/>
                <w:sz w:val="21"/>
                <w:szCs w:val="21"/>
                <w:highlight w:val="none"/>
              </w:rPr>
              <w:t>★</w:t>
            </w:r>
            <w:r>
              <w:rPr>
                <w:rFonts w:hint="eastAsia"/>
                <w:sz w:val="21"/>
                <w:szCs w:val="21"/>
                <w:vertAlign w:val="baseline"/>
                <w:lang w:val="en-US" w:eastAsia="zh-CN"/>
              </w:rPr>
              <w:t>男女医生冬季工作服</w:t>
            </w:r>
          </w:p>
        </w:tc>
        <w:tc>
          <w:tcPr>
            <w:tcW w:w="838" w:type="dxa"/>
            <w:vAlign w:val="center"/>
          </w:tcPr>
          <w:p>
            <w:pPr>
              <w:jc w:val="center"/>
              <w:rPr>
                <w:rFonts w:hint="eastAsia"/>
                <w:sz w:val="21"/>
                <w:szCs w:val="21"/>
                <w:vertAlign w:val="baseline"/>
                <w:lang w:val="en-US" w:eastAsia="zh-CN"/>
              </w:rPr>
            </w:pPr>
            <w:r>
              <w:rPr>
                <w:rFonts w:hint="eastAsia" w:ascii="宋体" w:hAnsi="宋体" w:cs="宋体"/>
                <w:snapToGrid w:val="0"/>
                <w:color w:val="000000"/>
                <w:kern w:val="0"/>
                <w:sz w:val="21"/>
                <w:szCs w:val="21"/>
                <w:lang w:val="en-US" w:eastAsia="zh-CN"/>
              </w:rPr>
              <w:t>各种尺码</w:t>
            </w:r>
          </w:p>
        </w:tc>
        <w:tc>
          <w:tcPr>
            <w:tcW w:w="838"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60</w:t>
            </w:r>
          </w:p>
        </w:tc>
        <w:tc>
          <w:tcPr>
            <w:tcW w:w="6523" w:type="dxa"/>
            <w:vMerge w:val="restart"/>
            <w:vAlign w:val="center"/>
          </w:tcPr>
          <w:p>
            <w:pPr>
              <w:pStyle w:val="29"/>
              <w:spacing w:before="51" w:line="240" w:lineRule="auto"/>
              <w:ind w:left="66"/>
              <w:jc w:val="both"/>
              <w:rPr>
                <w:spacing w:val="8"/>
                <w:sz w:val="21"/>
                <w:szCs w:val="21"/>
              </w:rPr>
            </w:pPr>
            <w:r>
              <w:rPr>
                <w:rFonts w:hint="eastAsia"/>
                <w:spacing w:val="8"/>
                <w:sz w:val="21"/>
                <w:szCs w:val="21"/>
              </w:rPr>
              <w:t>符合国家纺织产品基本安全技术规范GB18401-2010 B类</w:t>
            </w:r>
          </w:p>
          <w:p>
            <w:pPr>
              <w:pStyle w:val="29"/>
              <w:spacing w:before="51" w:line="240" w:lineRule="auto"/>
              <w:ind w:left="66"/>
              <w:jc w:val="both"/>
              <w:rPr>
                <w:sz w:val="21"/>
                <w:szCs w:val="21"/>
              </w:rPr>
            </w:pPr>
            <w:r>
              <w:rPr>
                <w:spacing w:val="8"/>
                <w:sz w:val="21"/>
                <w:szCs w:val="21"/>
              </w:rPr>
              <w:t>★1.纤维含量：聚酯纤维</w:t>
            </w:r>
            <w:r>
              <w:rPr>
                <w:spacing w:val="-29"/>
                <w:sz w:val="21"/>
                <w:szCs w:val="21"/>
              </w:rPr>
              <w:t>，（</w:t>
            </w:r>
            <w:r>
              <w:rPr>
                <w:spacing w:val="8"/>
                <w:sz w:val="21"/>
                <w:szCs w:val="21"/>
              </w:rPr>
              <w:t>55</w:t>
            </w:r>
            <w:r>
              <w:rPr>
                <w:spacing w:val="-3"/>
                <w:sz w:val="21"/>
                <w:szCs w:val="21"/>
              </w:rPr>
              <w:t>±5）%，棉（45±5）%</w:t>
            </w:r>
          </w:p>
          <w:p>
            <w:pPr>
              <w:pStyle w:val="29"/>
              <w:spacing w:before="24" w:line="240" w:lineRule="auto"/>
              <w:ind w:left="65" w:right="54"/>
              <w:jc w:val="both"/>
              <w:rPr>
                <w:sz w:val="21"/>
                <w:szCs w:val="21"/>
              </w:rPr>
            </w:pPr>
            <w:r>
              <w:rPr>
                <w:spacing w:val="-4"/>
                <w:sz w:val="21"/>
                <w:szCs w:val="21"/>
              </w:rPr>
              <w:t>★2.线密度：经向：(15±0.5)×2tex，纬向：</w:t>
            </w:r>
            <w:r>
              <w:rPr>
                <w:spacing w:val="-66"/>
                <w:sz w:val="21"/>
                <w:szCs w:val="21"/>
              </w:rPr>
              <w:t xml:space="preserve"> </w:t>
            </w:r>
            <w:r>
              <w:rPr>
                <w:spacing w:val="-4"/>
                <w:sz w:val="21"/>
                <w:szCs w:val="21"/>
              </w:rPr>
              <w:t>(150±10)D</w:t>
            </w:r>
          </w:p>
          <w:p>
            <w:pPr>
              <w:pStyle w:val="29"/>
              <w:spacing w:before="26" w:line="240" w:lineRule="auto"/>
              <w:ind w:left="63" w:firstLine="2"/>
              <w:jc w:val="both"/>
              <w:rPr>
                <w:sz w:val="21"/>
                <w:szCs w:val="21"/>
              </w:rPr>
            </w:pPr>
            <w:r>
              <w:rPr>
                <w:spacing w:val="-7"/>
                <w:sz w:val="21"/>
                <w:szCs w:val="21"/>
              </w:rPr>
              <w:t>★3.密度：经向：≥530根/10cm，</w:t>
            </w:r>
            <w:r>
              <w:rPr>
                <w:spacing w:val="-4"/>
                <w:sz w:val="21"/>
                <w:szCs w:val="21"/>
              </w:rPr>
              <w:t>纬向：</w:t>
            </w:r>
            <w:r>
              <w:rPr>
                <w:spacing w:val="-84"/>
                <w:sz w:val="21"/>
                <w:szCs w:val="21"/>
              </w:rPr>
              <w:t xml:space="preserve"> </w:t>
            </w:r>
            <w:r>
              <w:rPr>
                <w:spacing w:val="-4"/>
                <w:sz w:val="21"/>
                <w:szCs w:val="21"/>
              </w:rPr>
              <w:t>≥305根/10cm</w:t>
            </w:r>
          </w:p>
          <w:p>
            <w:pPr>
              <w:pStyle w:val="29"/>
              <w:spacing w:before="26" w:line="240" w:lineRule="auto"/>
              <w:ind w:left="61"/>
              <w:jc w:val="both"/>
              <w:rPr>
                <w:sz w:val="21"/>
                <w:szCs w:val="21"/>
              </w:rPr>
            </w:pPr>
            <w:r>
              <w:rPr>
                <w:spacing w:val="-4"/>
                <w:sz w:val="21"/>
                <w:szCs w:val="21"/>
              </w:rPr>
              <w:t>4.起毛起球：</w:t>
            </w:r>
            <w:r>
              <w:rPr>
                <w:spacing w:val="-82"/>
                <w:sz w:val="21"/>
                <w:szCs w:val="21"/>
              </w:rPr>
              <w:t xml:space="preserve"> </w:t>
            </w:r>
            <w:r>
              <w:rPr>
                <w:spacing w:val="-4"/>
                <w:sz w:val="21"/>
                <w:szCs w:val="21"/>
              </w:rPr>
              <w:t>≥3-4级</w:t>
            </w:r>
          </w:p>
          <w:p>
            <w:pPr>
              <w:pStyle w:val="29"/>
              <w:spacing w:before="25" w:line="240" w:lineRule="auto"/>
              <w:ind w:left="85" w:hanging="18"/>
              <w:jc w:val="both"/>
              <w:rPr>
                <w:sz w:val="21"/>
                <w:szCs w:val="21"/>
              </w:rPr>
            </w:pPr>
            <w:r>
              <w:rPr>
                <w:spacing w:val="-14"/>
                <w:sz w:val="21"/>
                <w:szCs w:val="21"/>
              </w:rPr>
              <w:t>5.撕破强力：经向：≥35N，纬向：</w:t>
            </w:r>
            <w:r>
              <w:rPr>
                <w:spacing w:val="3"/>
                <w:sz w:val="21"/>
                <w:szCs w:val="21"/>
              </w:rPr>
              <w:t xml:space="preserve"> </w:t>
            </w:r>
            <w:r>
              <w:rPr>
                <w:spacing w:val="-9"/>
                <w:sz w:val="21"/>
                <w:szCs w:val="21"/>
              </w:rPr>
              <w:t>≥20N</w:t>
            </w:r>
          </w:p>
          <w:p>
            <w:pPr>
              <w:pStyle w:val="29"/>
              <w:spacing w:before="1" w:line="240" w:lineRule="auto"/>
              <w:ind w:left="55" w:right="54" w:firstLine="9"/>
              <w:jc w:val="both"/>
              <w:rPr>
                <w:sz w:val="21"/>
                <w:szCs w:val="21"/>
              </w:rPr>
            </w:pPr>
            <w:r>
              <w:rPr>
                <w:spacing w:val="-3"/>
                <w:sz w:val="21"/>
                <w:szCs w:val="21"/>
              </w:rPr>
              <w:t>6.防紫外线性能：UPF&gt;50,T(UVA)</w:t>
            </w:r>
            <w:r>
              <w:rPr>
                <w:spacing w:val="5"/>
                <w:sz w:val="21"/>
                <w:szCs w:val="21"/>
              </w:rPr>
              <w:t xml:space="preserve"> </w:t>
            </w:r>
            <w:r>
              <w:rPr>
                <w:spacing w:val="-1"/>
                <w:sz w:val="21"/>
                <w:szCs w:val="21"/>
              </w:rPr>
              <w:t>AV&lt;5%</w:t>
            </w:r>
          </w:p>
          <w:p>
            <w:pPr>
              <w:pStyle w:val="29"/>
              <w:spacing w:before="1" w:line="240" w:lineRule="auto"/>
              <w:ind w:left="86" w:right="54" w:hanging="18"/>
              <w:jc w:val="both"/>
              <w:rPr>
                <w:sz w:val="21"/>
                <w:szCs w:val="21"/>
              </w:rPr>
            </w:pPr>
            <w:r>
              <w:rPr>
                <w:spacing w:val="-4"/>
                <w:sz w:val="21"/>
                <w:szCs w:val="21"/>
              </w:rPr>
              <w:t>7.断裂强力：经向：≥1300N，纬</w:t>
            </w:r>
            <w:r>
              <w:rPr>
                <w:spacing w:val="-10"/>
                <w:sz w:val="21"/>
                <w:szCs w:val="21"/>
              </w:rPr>
              <w:t>向：</w:t>
            </w:r>
            <w:r>
              <w:rPr>
                <w:spacing w:val="-85"/>
                <w:sz w:val="21"/>
                <w:szCs w:val="21"/>
              </w:rPr>
              <w:t xml:space="preserve"> </w:t>
            </w:r>
            <w:r>
              <w:rPr>
                <w:spacing w:val="-10"/>
                <w:sz w:val="21"/>
                <w:szCs w:val="21"/>
              </w:rPr>
              <w:t>≥800N</w:t>
            </w:r>
          </w:p>
          <w:p>
            <w:pPr>
              <w:pStyle w:val="29"/>
              <w:spacing w:before="24" w:line="240" w:lineRule="auto"/>
              <w:ind w:left="61" w:right="54" w:firstLine="1"/>
              <w:jc w:val="both"/>
              <w:rPr>
                <w:sz w:val="21"/>
                <w:szCs w:val="21"/>
              </w:rPr>
            </w:pPr>
            <w:r>
              <w:rPr>
                <w:spacing w:val="-4"/>
                <w:sz w:val="21"/>
                <w:szCs w:val="21"/>
              </w:rPr>
              <w:t>8.勾丝：经向：≥4级，纬向：≥</w:t>
            </w:r>
            <w:r>
              <w:rPr>
                <w:spacing w:val="4"/>
                <w:sz w:val="21"/>
                <w:szCs w:val="21"/>
              </w:rPr>
              <w:t xml:space="preserve"> </w:t>
            </w:r>
            <w:r>
              <w:rPr>
                <w:spacing w:val="-5"/>
                <w:sz w:val="21"/>
                <w:szCs w:val="21"/>
              </w:rPr>
              <w:t>4级</w:t>
            </w:r>
          </w:p>
          <w:p>
            <w:pPr>
              <w:pStyle w:val="29"/>
              <w:spacing w:before="24" w:line="240" w:lineRule="auto"/>
              <w:ind w:left="63"/>
              <w:jc w:val="both"/>
              <w:rPr>
                <w:sz w:val="21"/>
                <w:szCs w:val="21"/>
              </w:rPr>
            </w:pPr>
            <w:r>
              <w:rPr>
                <w:spacing w:val="-1"/>
                <w:sz w:val="21"/>
                <w:szCs w:val="21"/>
              </w:rPr>
              <w:t>9.耐磨性能：&gt;10000次</w:t>
            </w:r>
          </w:p>
          <w:p>
            <w:pPr>
              <w:pStyle w:val="29"/>
              <w:spacing w:before="26" w:line="240" w:lineRule="auto"/>
              <w:ind w:left="80"/>
              <w:jc w:val="both"/>
              <w:rPr>
                <w:sz w:val="21"/>
                <w:szCs w:val="21"/>
              </w:rPr>
            </w:pPr>
            <w:r>
              <w:rPr>
                <w:spacing w:val="-3"/>
                <w:sz w:val="21"/>
                <w:szCs w:val="21"/>
              </w:rPr>
              <w:t>10.静电性能：(GB/T12703.</w:t>
            </w:r>
            <w:r>
              <w:rPr>
                <w:spacing w:val="-4"/>
                <w:sz w:val="21"/>
                <w:szCs w:val="21"/>
              </w:rPr>
              <w:t>1-2021)半衰期≤10S</w:t>
            </w:r>
          </w:p>
          <w:p>
            <w:pPr>
              <w:pStyle w:val="29"/>
              <w:spacing w:before="25" w:line="240" w:lineRule="auto"/>
              <w:ind w:left="73" w:right="54" w:firstLine="7"/>
              <w:jc w:val="both"/>
              <w:rPr>
                <w:sz w:val="21"/>
                <w:szCs w:val="21"/>
              </w:rPr>
            </w:pPr>
            <w:r>
              <w:rPr>
                <w:spacing w:val="-3"/>
                <w:sz w:val="21"/>
                <w:szCs w:val="21"/>
              </w:rPr>
              <w:t>11.静电性能：(GB/T12703.</w:t>
            </w:r>
            <w:r>
              <w:rPr>
                <w:spacing w:val="-4"/>
                <w:sz w:val="21"/>
                <w:szCs w:val="21"/>
              </w:rPr>
              <w:t>2-202</w:t>
            </w:r>
            <w:r>
              <w:rPr>
                <w:sz w:val="21"/>
                <w:szCs w:val="21"/>
              </w:rPr>
              <w:t xml:space="preserve"> </w:t>
            </w:r>
            <w:r>
              <w:rPr>
                <w:spacing w:val="-4"/>
                <w:sz w:val="21"/>
                <w:szCs w:val="21"/>
              </w:rPr>
              <w:t>1)电荷面密度洗前、洗后≤7μC/</w:t>
            </w:r>
            <w:r>
              <w:rPr>
                <w:sz w:val="21"/>
                <w:szCs w:val="21"/>
              </w:rPr>
              <w:t xml:space="preserve"> ㎡</w:t>
            </w:r>
          </w:p>
          <w:p>
            <w:pPr>
              <w:pStyle w:val="29"/>
              <w:spacing w:before="2" w:line="240" w:lineRule="auto"/>
              <w:ind w:left="65" w:right="54" w:firstLine="14"/>
              <w:jc w:val="both"/>
              <w:rPr>
                <w:sz w:val="21"/>
                <w:szCs w:val="21"/>
              </w:rPr>
            </w:pPr>
            <w:r>
              <w:rPr>
                <w:spacing w:val="-4"/>
                <w:sz w:val="21"/>
                <w:szCs w:val="21"/>
              </w:rPr>
              <w:t>12.透气率：≥50mm/s，透气率变</w:t>
            </w:r>
            <w:r>
              <w:rPr>
                <w:spacing w:val="-2"/>
                <w:sz w:val="21"/>
                <w:szCs w:val="21"/>
              </w:rPr>
              <w:t>异系数：≤3%</w:t>
            </w:r>
          </w:p>
          <w:p>
            <w:pPr>
              <w:pStyle w:val="29"/>
              <w:spacing w:before="27" w:line="240" w:lineRule="auto"/>
              <w:ind w:left="67" w:right="54" w:firstLine="12"/>
              <w:jc w:val="both"/>
              <w:rPr>
                <w:sz w:val="21"/>
                <w:szCs w:val="21"/>
              </w:rPr>
            </w:pPr>
            <w:r>
              <w:rPr>
                <w:sz w:val="21"/>
                <w:szCs w:val="21"/>
              </w:rPr>
              <w:t>13.水洗尺寸变化率：经向：</w:t>
            </w:r>
            <w:r>
              <w:rPr>
                <w:spacing w:val="-77"/>
                <w:sz w:val="21"/>
                <w:szCs w:val="21"/>
              </w:rPr>
              <w:t xml:space="preserve"> </w:t>
            </w:r>
            <w:r>
              <w:rPr>
                <w:sz w:val="21"/>
                <w:szCs w:val="21"/>
              </w:rPr>
              <w:t xml:space="preserve">≥- </w:t>
            </w:r>
            <w:r>
              <w:rPr>
                <w:spacing w:val="-5"/>
                <w:sz w:val="21"/>
                <w:szCs w:val="21"/>
              </w:rPr>
              <w:t>3%，纬向：</w:t>
            </w:r>
            <w:r>
              <w:rPr>
                <w:spacing w:val="-86"/>
                <w:sz w:val="21"/>
                <w:szCs w:val="21"/>
              </w:rPr>
              <w:t xml:space="preserve"> </w:t>
            </w:r>
            <w:r>
              <w:rPr>
                <w:spacing w:val="-5"/>
                <w:sz w:val="21"/>
                <w:szCs w:val="21"/>
              </w:rPr>
              <w:t>≥-2%</w:t>
            </w:r>
          </w:p>
          <w:p>
            <w:pPr>
              <w:pStyle w:val="29"/>
              <w:spacing w:before="22" w:line="240" w:lineRule="auto"/>
              <w:ind w:left="61" w:right="54" w:firstLine="18"/>
              <w:jc w:val="both"/>
              <w:rPr>
                <w:sz w:val="21"/>
                <w:szCs w:val="21"/>
              </w:rPr>
            </w:pPr>
            <w:r>
              <w:rPr>
                <w:spacing w:val="-4"/>
                <w:sz w:val="21"/>
                <w:szCs w:val="21"/>
              </w:rPr>
              <w:t>14.PH值：4.0-8.5、甲醛含量(mg</w:t>
            </w:r>
            <w:r>
              <w:rPr>
                <w:spacing w:val="11"/>
                <w:sz w:val="21"/>
                <w:szCs w:val="21"/>
              </w:rPr>
              <w:t xml:space="preserve"> </w:t>
            </w:r>
            <w:r>
              <w:rPr>
                <w:spacing w:val="2"/>
                <w:sz w:val="21"/>
                <w:szCs w:val="21"/>
              </w:rPr>
              <w:t>/</w:t>
            </w:r>
            <w:r>
              <w:rPr>
                <w:sz w:val="21"/>
                <w:szCs w:val="21"/>
              </w:rPr>
              <w:t>kg</w:t>
            </w:r>
            <w:r>
              <w:rPr>
                <w:spacing w:val="2"/>
                <w:sz w:val="21"/>
                <w:szCs w:val="21"/>
              </w:rPr>
              <w:t>)：</w:t>
            </w:r>
            <w:r>
              <w:rPr>
                <w:spacing w:val="-88"/>
                <w:sz w:val="21"/>
                <w:szCs w:val="21"/>
              </w:rPr>
              <w:t xml:space="preserve"> </w:t>
            </w:r>
            <w:r>
              <w:rPr>
                <w:spacing w:val="2"/>
                <w:sz w:val="21"/>
                <w:szCs w:val="21"/>
              </w:rPr>
              <w:t>≤75、异味：无异味、可</w:t>
            </w:r>
            <w:r>
              <w:rPr>
                <w:spacing w:val="-4"/>
                <w:sz w:val="21"/>
                <w:szCs w:val="21"/>
              </w:rPr>
              <w:t>分解致癌芳香胺染料(mg/kg)：禁</w:t>
            </w:r>
            <w:r>
              <w:rPr>
                <w:spacing w:val="-5"/>
                <w:sz w:val="21"/>
                <w:szCs w:val="21"/>
              </w:rPr>
              <w:t>用。</w:t>
            </w:r>
          </w:p>
          <w:p>
            <w:pPr>
              <w:pStyle w:val="29"/>
              <w:spacing w:before="52" w:line="240" w:lineRule="auto"/>
              <w:ind w:left="64" w:right="54" w:firstLine="9"/>
              <w:jc w:val="both"/>
              <w:rPr>
                <w:sz w:val="21"/>
                <w:szCs w:val="21"/>
              </w:rPr>
            </w:pPr>
            <w:r>
              <w:rPr>
                <w:spacing w:val="-5"/>
                <w:sz w:val="21"/>
                <w:szCs w:val="21"/>
              </w:rPr>
              <w:t>15.可萃取重金属含量：满足直接</w:t>
            </w:r>
            <w:r>
              <w:rPr>
                <w:spacing w:val="11"/>
                <w:sz w:val="21"/>
                <w:szCs w:val="21"/>
              </w:rPr>
              <w:t>接触皮肤用品要求&lt;锑(</w:t>
            </w:r>
            <w:r>
              <w:rPr>
                <w:sz w:val="21"/>
                <w:szCs w:val="21"/>
              </w:rPr>
              <w:t>Sb</w:t>
            </w:r>
            <w:r>
              <w:rPr>
                <w:spacing w:val="11"/>
                <w:sz w:val="21"/>
                <w:szCs w:val="21"/>
              </w:rPr>
              <w:t>)&lt;30.</w:t>
            </w:r>
            <w:r>
              <w:rPr>
                <w:spacing w:val="4"/>
                <w:sz w:val="21"/>
                <w:szCs w:val="21"/>
              </w:rPr>
              <w:t xml:space="preserve"> </w:t>
            </w:r>
            <w:r>
              <w:rPr>
                <w:spacing w:val="9"/>
                <w:sz w:val="21"/>
                <w:szCs w:val="21"/>
              </w:rPr>
              <w:t>0,砷(</w:t>
            </w:r>
            <w:r>
              <w:rPr>
                <w:sz w:val="21"/>
                <w:szCs w:val="21"/>
              </w:rPr>
              <w:t>As</w:t>
            </w:r>
            <w:r>
              <w:rPr>
                <w:spacing w:val="9"/>
                <w:sz w:val="21"/>
                <w:szCs w:val="21"/>
              </w:rPr>
              <w:t>)&lt;1.0,铅(</w:t>
            </w:r>
            <w:r>
              <w:rPr>
                <w:sz w:val="21"/>
                <w:szCs w:val="21"/>
              </w:rPr>
              <w:t>Pb</w:t>
            </w:r>
            <w:r>
              <w:rPr>
                <w:spacing w:val="9"/>
                <w:sz w:val="21"/>
                <w:szCs w:val="21"/>
              </w:rPr>
              <w:t>)2&lt;1.0,镉</w:t>
            </w:r>
            <w:r>
              <w:rPr>
                <w:spacing w:val="2"/>
                <w:sz w:val="21"/>
                <w:szCs w:val="21"/>
              </w:rPr>
              <w:t xml:space="preserve"> </w:t>
            </w:r>
            <w:r>
              <w:rPr>
                <w:spacing w:val="3"/>
                <w:sz w:val="21"/>
                <w:szCs w:val="21"/>
              </w:rPr>
              <w:t>(</w:t>
            </w:r>
            <w:r>
              <w:rPr>
                <w:sz w:val="21"/>
                <w:szCs w:val="21"/>
              </w:rPr>
              <w:t>Cd</w:t>
            </w:r>
            <w:r>
              <w:rPr>
                <w:spacing w:val="3"/>
                <w:sz w:val="21"/>
                <w:szCs w:val="21"/>
              </w:rPr>
              <w:t>)&lt;0.1.0,铬(</w:t>
            </w:r>
            <w:r>
              <w:rPr>
                <w:sz w:val="21"/>
                <w:szCs w:val="21"/>
              </w:rPr>
              <w:t>Cr</w:t>
            </w:r>
            <w:r>
              <w:rPr>
                <w:spacing w:val="3"/>
                <w:sz w:val="21"/>
                <w:szCs w:val="21"/>
              </w:rPr>
              <w:t>)&lt;2.0,六价铬</w:t>
            </w:r>
            <w:r>
              <w:rPr>
                <w:spacing w:val="2"/>
                <w:sz w:val="21"/>
                <w:szCs w:val="21"/>
              </w:rPr>
              <w:t>（</w:t>
            </w:r>
            <w:r>
              <w:rPr>
                <w:sz w:val="21"/>
                <w:szCs w:val="21"/>
              </w:rPr>
              <w:t>Cr</w:t>
            </w:r>
            <w:r>
              <w:rPr>
                <w:spacing w:val="2"/>
                <w:sz w:val="21"/>
                <w:szCs w:val="21"/>
              </w:rPr>
              <w:t>(</w:t>
            </w:r>
            <w:r>
              <w:rPr>
                <w:sz w:val="21"/>
                <w:szCs w:val="21"/>
              </w:rPr>
              <w:t>VI</w:t>
            </w:r>
            <w:r>
              <w:rPr>
                <w:spacing w:val="2"/>
                <w:sz w:val="21"/>
                <w:szCs w:val="21"/>
              </w:rPr>
              <w:t>)）&lt;0.5,钴(</w:t>
            </w:r>
            <w:r>
              <w:rPr>
                <w:sz w:val="21"/>
                <w:szCs w:val="21"/>
              </w:rPr>
              <w:t>Co</w:t>
            </w:r>
            <w:r>
              <w:rPr>
                <w:spacing w:val="2"/>
                <w:sz w:val="21"/>
                <w:szCs w:val="21"/>
              </w:rPr>
              <w:t>)&lt;4.0,铜</w:t>
            </w:r>
            <w:r>
              <w:rPr>
                <w:spacing w:val="14"/>
                <w:sz w:val="21"/>
                <w:szCs w:val="21"/>
              </w:rPr>
              <w:t xml:space="preserve"> </w:t>
            </w:r>
            <w:r>
              <w:rPr>
                <w:spacing w:val="2"/>
                <w:sz w:val="21"/>
                <w:szCs w:val="21"/>
              </w:rPr>
              <w:t>(</w:t>
            </w:r>
            <w:r>
              <w:rPr>
                <w:sz w:val="21"/>
                <w:szCs w:val="21"/>
              </w:rPr>
              <w:t>Cu</w:t>
            </w:r>
            <w:r>
              <w:rPr>
                <w:spacing w:val="2"/>
                <w:sz w:val="21"/>
                <w:szCs w:val="21"/>
              </w:rPr>
              <w:t>)&lt;50.0,镍(</w:t>
            </w:r>
            <w:r>
              <w:rPr>
                <w:sz w:val="21"/>
                <w:szCs w:val="21"/>
              </w:rPr>
              <w:t>Ni</w:t>
            </w:r>
            <w:r>
              <w:rPr>
                <w:spacing w:val="2"/>
                <w:sz w:val="21"/>
                <w:szCs w:val="21"/>
              </w:rPr>
              <w:t>)&lt;4.0,汞(</w:t>
            </w:r>
            <w:r>
              <w:rPr>
                <w:sz w:val="21"/>
                <w:szCs w:val="21"/>
              </w:rPr>
              <w:t>Hg</w:t>
            </w:r>
            <w:r>
              <w:rPr>
                <w:spacing w:val="2"/>
                <w:sz w:val="21"/>
                <w:szCs w:val="21"/>
              </w:rPr>
              <w:t>)&lt;</w:t>
            </w:r>
            <w:r>
              <w:rPr>
                <w:spacing w:val="17"/>
                <w:sz w:val="21"/>
                <w:szCs w:val="21"/>
              </w:rPr>
              <w:t xml:space="preserve"> </w:t>
            </w:r>
            <w:r>
              <w:rPr>
                <w:spacing w:val="-3"/>
                <w:sz w:val="21"/>
                <w:szCs w:val="21"/>
              </w:rPr>
              <w:t>0.02&gt;</w:t>
            </w:r>
          </w:p>
          <w:p>
            <w:pPr>
              <w:pStyle w:val="29"/>
              <w:spacing w:line="240" w:lineRule="auto"/>
              <w:ind w:left="80"/>
              <w:jc w:val="both"/>
              <w:rPr>
                <w:sz w:val="21"/>
                <w:szCs w:val="21"/>
              </w:rPr>
            </w:pPr>
            <w:r>
              <w:rPr>
                <w:spacing w:val="-5"/>
                <w:sz w:val="21"/>
                <w:szCs w:val="21"/>
              </w:rPr>
              <w:t>16.耐水色牢度：</w:t>
            </w:r>
            <w:r>
              <w:rPr>
                <w:spacing w:val="-88"/>
                <w:sz w:val="21"/>
                <w:szCs w:val="21"/>
              </w:rPr>
              <w:t xml:space="preserve"> </w:t>
            </w:r>
            <w:r>
              <w:rPr>
                <w:spacing w:val="-5"/>
                <w:sz w:val="21"/>
                <w:szCs w:val="21"/>
              </w:rPr>
              <w:t>≥4级</w:t>
            </w:r>
          </w:p>
          <w:p>
            <w:pPr>
              <w:pStyle w:val="29"/>
              <w:spacing w:before="24" w:line="240" w:lineRule="auto"/>
              <w:ind w:left="80" w:right="606"/>
              <w:jc w:val="both"/>
              <w:rPr>
                <w:sz w:val="21"/>
                <w:szCs w:val="21"/>
              </w:rPr>
            </w:pPr>
            <w:r>
              <w:rPr>
                <w:spacing w:val="-5"/>
                <w:sz w:val="21"/>
                <w:szCs w:val="21"/>
              </w:rPr>
              <w:t>17.耐酸汗渍色牢度：</w:t>
            </w:r>
            <w:r>
              <w:rPr>
                <w:spacing w:val="-79"/>
                <w:sz w:val="21"/>
                <w:szCs w:val="21"/>
              </w:rPr>
              <w:t xml:space="preserve"> </w:t>
            </w:r>
            <w:r>
              <w:rPr>
                <w:spacing w:val="-5"/>
                <w:sz w:val="21"/>
                <w:szCs w:val="21"/>
              </w:rPr>
              <w:t>≥4级</w:t>
            </w:r>
            <w:r>
              <w:rPr>
                <w:sz w:val="21"/>
                <w:szCs w:val="21"/>
              </w:rPr>
              <w:t xml:space="preserve"> </w:t>
            </w:r>
          </w:p>
          <w:p>
            <w:pPr>
              <w:pStyle w:val="29"/>
              <w:spacing w:before="24" w:line="240" w:lineRule="auto"/>
              <w:ind w:left="80" w:right="606"/>
              <w:jc w:val="both"/>
              <w:rPr>
                <w:sz w:val="21"/>
                <w:szCs w:val="21"/>
              </w:rPr>
            </w:pPr>
            <w:r>
              <w:rPr>
                <w:spacing w:val="-5"/>
                <w:sz w:val="21"/>
                <w:szCs w:val="21"/>
              </w:rPr>
              <w:t>18.耐碱汗渍色牢度：</w:t>
            </w:r>
            <w:r>
              <w:rPr>
                <w:spacing w:val="-79"/>
                <w:sz w:val="21"/>
                <w:szCs w:val="21"/>
              </w:rPr>
              <w:t xml:space="preserve"> </w:t>
            </w:r>
            <w:r>
              <w:rPr>
                <w:spacing w:val="-5"/>
                <w:sz w:val="21"/>
                <w:szCs w:val="21"/>
              </w:rPr>
              <w:t>≥4级</w:t>
            </w:r>
            <w:r>
              <w:rPr>
                <w:sz w:val="21"/>
                <w:szCs w:val="21"/>
              </w:rPr>
              <w:t xml:space="preserve"> </w:t>
            </w:r>
          </w:p>
          <w:p>
            <w:pPr>
              <w:pStyle w:val="29"/>
              <w:spacing w:before="24" w:line="240" w:lineRule="auto"/>
              <w:ind w:left="80" w:right="606"/>
              <w:jc w:val="both"/>
              <w:rPr>
                <w:sz w:val="21"/>
                <w:szCs w:val="21"/>
              </w:rPr>
            </w:pPr>
            <w:r>
              <w:rPr>
                <w:spacing w:val="-5"/>
                <w:sz w:val="21"/>
                <w:szCs w:val="21"/>
              </w:rPr>
              <w:t>19.耐摩擦色牢度：</w:t>
            </w:r>
            <w:r>
              <w:rPr>
                <w:spacing w:val="-84"/>
                <w:sz w:val="21"/>
                <w:szCs w:val="21"/>
              </w:rPr>
              <w:t xml:space="preserve"> </w:t>
            </w:r>
            <w:r>
              <w:rPr>
                <w:spacing w:val="-5"/>
                <w:sz w:val="21"/>
                <w:szCs w:val="21"/>
              </w:rPr>
              <w:t>≥4级</w:t>
            </w:r>
          </w:p>
          <w:p>
            <w:pPr>
              <w:pStyle w:val="29"/>
              <w:spacing w:before="27" w:line="240" w:lineRule="auto"/>
              <w:ind w:left="65"/>
              <w:jc w:val="both"/>
              <w:rPr>
                <w:sz w:val="21"/>
                <w:szCs w:val="21"/>
              </w:rPr>
            </w:pPr>
            <w:r>
              <w:rPr>
                <w:rFonts w:hint="eastAsia"/>
                <w:spacing w:val="-4"/>
                <w:sz w:val="21"/>
                <w:szCs w:val="21"/>
                <w:lang w:val="en-US" w:eastAsia="zh-CN"/>
              </w:rPr>
              <w:t>20</w:t>
            </w:r>
            <w:r>
              <w:rPr>
                <w:spacing w:val="-4"/>
                <w:sz w:val="21"/>
                <w:szCs w:val="21"/>
              </w:rPr>
              <w:t>.耐皂洗色牢度：</w:t>
            </w:r>
            <w:r>
              <w:rPr>
                <w:spacing w:val="-82"/>
                <w:sz w:val="21"/>
                <w:szCs w:val="21"/>
              </w:rPr>
              <w:t xml:space="preserve"> </w:t>
            </w:r>
            <w:r>
              <w:rPr>
                <w:spacing w:val="-4"/>
                <w:sz w:val="21"/>
                <w:szCs w:val="21"/>
              </w:rPr>
              <w:t>≥4级</w:t>
            </w:r>
          </w:p>
          <w:p>
            <w:pPr>
              <w:pStyle w:val="29"/>
              <w:spacing w:before="25" w:line="240" w:lineRule="auto"/>
              <w:ind w:left="65" w:right="54"/>
              <w:jc w:val="both"/>
              <w:rPr>
                <w:sz w:val="21"/>
                <w:szCs w:val="21"/>
              </w:rPr>
            </w:pPr>
            <w:r>
              <w:rPr>
                <w:rFonts w:hint="eastAsia"/>
                <w:spacing w:val="1"/>
                <w:sz w:val="21"/>
                <w:szCs w:val="21"/>
                <w:lang w:val="en-US" w:eastAsia="zh-CN"/>
              </w:rPr>
              <w:t>21</w:t>
            </w:r>
            <w:r>
              <w:rPr>
                <w:spacing w:val="1"/>
                <w:sz w:val="21"/>
                <w:szCs w:val="21"/>
              </w:rPr>
              <w:t>.耐次氯酸盐漂白色牢度：</w:t>
            </w:r>
            <w:r>
              <w:rPr>
                <w:spacing w:val="-78"/>
                <w:sz w:val="21"/>
                <w:szCs w:val="21"/>
              </w:rPr>
              <w:t xml:space="preserve"> </w:t>
            </w:r>
            <w:r>
              <w:rPr>
                <w:spacing w:val="1"/>
                <w:sz w:val="21"/>
                <w:szCs w:val="21"/>
              </w:rPr>
              <w:t>≥4</w:t>
            </w:r>
            <w:r>
              <w:rPr>
                <w:sz w:val="21"/>
                <w:szCs w:val="21"/>
              </w:rPr>
              <w:t xml:space="preserve"> 级</w:t>
            </w:r>
          </w:p>
          <w:p>
            <w:pPr>
              <w:pStyle w:val="29"/>
              <w:spacing w:before="22" w:line="240" w:lineRule="auto"/>
              <w:ind w:left="65"/>
              <w:jc w:val="both"/>
              <w:rPr>
                <w:sz w:val="21"/>
                <w:szCs w:val="21"/>
              </w:rPr>
            </w:pPr>
            <w:r>
              <w:rPr>
                <w:rFonts w:hint="eastAsia"/>
                <w:spacing w:val="-5"/>
                <w:sz w:val="21"/>
                <w:szCs w:val="21"/>
                <w:lang w:val="en-US" w:eastAsia="zh-CN"/>
              </w:rPr>
              <w:t>22</w:t>
            </w:r>
            <w:r>
              <w:rPr>
                <w:spacing w:val="-5"/>
                <w:sz w:val="21"/>
                <w:szCs w:val="21"/>
              </w:rPr>
              <w:t>.拒油等级：</w:t>
            </w:r>
            <w:r>
              <w:rPr>
                <w:spacing w:val="-79"/>
                <w:sz w:val="21"/>
                <w:szCs w:val="21"/>
              </w:rPr>
              <w:t xml:space="preserve"> </w:t>
            </w:r>
            <w:r>
              <w:rPr>
                <w:spacing w:val="-5"/>
                <w:sz w:val="21"/>
                <w:szCs w:val="21"/>
              </w:rPr>
              <w:t>≥5级</w:t>
            </w:r>
          </w:p>
          <w:p>
            <w:pPr>
              <w:pStyle w:val="29"/>
              <w:spacing w:before="27" w:line="240" w:lineRule="auto"/>
              <w:ind w:left="65"/>
              <w:jc w:val="both"/>
              <w:rPr>
                <w:sz w:val="21"/>
                <w:szCs w:val="21"/>
              </w:rPr>
            </w:pPr>
            <w:r>
              <w:rPr>
                <w:rFonts w:hint="eastAsia"/>
                <w:spacing w:val="-1"/>
                <w:sz w:val="21"/>
                <w:szCs w:val="21"/>
                <w:lang w:val="en-US" w:eastAsia="zh-CN"/>
              </w:rPr>
              <w:t>23</w:t>
            </w:r>
            <w:r>
              <w:rPr>
                <w:spacing w:val="-1"/>
                <w:sz w:val="21"/>
                <w:szCs w:val="21"/>
              </w:rPr>
              <w:t>.防水性能.沾水等级≥4级</w:t>
            </w:r>
          </w:p>
          <w:p>
            <w:pPr>
              <w:pStyle w:val="29"/>
              <w:spacing w:before="27" w:line="240" w:lineRule="auto"/>
              <w:ind w:left="61" w:right="54" w:firstLine="18"/>
              <w:jc w:val="both"/>
              <w:rPr>
                <w:spacing w:val="-2"/>
                <w:sz w:val="21"/>
                <w:szCs w:val="21"/>
              </w:rPr>
            </w:pPr>
            <w:r>
              <w:rPr>
                <w:spacing w:val="-4"/>
                <w:sz w:val="21"/>
                <w:szCs w:val="21"/>
              </w:rPr>
              <w:t>2</w:t>
            </w:r>
            <w:r>
              <w:rPr>
                <w:rFonts w:hint="eastAsia"/>
                <w:spacing w:val="-4"/>
                <w:sz w:val="21"/>
                <w:szCs w:val="21"/>
                <w:lang w:val="en-US" w:eastAsia="zh-CN"/>
              </w:rPr>
              <w:t>4</w:t>
            </w:r>
            <w:r>
              <w:rPr>
                <w:spacing w:val="-4"/>
                <w:sz w:val="21"/>
                <w:szCs w:val="21"/>
              </w:rPr>
              <w:t>.抗菌性能：面料对金黄色葡萄</w:t>
            </w:r>
            <w:r>
              <w:rPr>
                <w:spacing w:val="2"/>
                <w:sz w:val="21"/>
                <w:szCs w:val="21"/>
              </w:rPr>
              <w:t xml:space="preserve"> </w:t>
            </w:r>
            <w:r>
              <w:rPr>
                <w:sz w:val="21"/>
                <w:szCs w:val="21"/>
              </w:rPr>
              <w:t>球菌、大肠杆菌、</w:t>
            </w:r>
            <w:r>
              <w:rPr>
                <w:spacing w:val="-59"/>
                <w:sz w:val="21"/>
                <w:szCs w:val="21"/>
              </w:rPr>
              <w:t xml:space="preserve"> </w:t>
            </w:r>
            <w:r>
              <w:rPr>
                <w:sz w:val="21"/>
                <w:szCs w:val="21"/>
              </w:rPr>
              <w:t>白色念珠菌具</w:t>
            </w:r>
            <w:r>
              <w:rPr>
                <w:spacing w:val="-2"/>
                <w:sz w:val="21"/>
                <w:szCs w:val="21"/>
              </w:rPr>
              <w:t>有≥99%的抗菌率</w:t>
            </w:r>
          </w:p>
          <w:p>
            <w:pPr>
              <w:spacing w:line="240" w:lineRule="auto"/>
              <w:jc w:val="both"/>
              <w:rPr>
                <w:sz w:val="21"/>
                <w:szCs w:val="21"/>
                <w:vertAlign w:val="baseline"/>
              </w:rPr>
            </w:pPr>
            <w:r>
              <w:rPr>
                <w:rFonts w:hint="eastAsia"/>
                <w:color w:val="FF0000"/>
                <w:spacing w:val="-2"/>
                <w:sz w:val="21"/>
                <w:szCs w:val="21"/>
                <w:lang w:val="en-US" w:eastAsia="zh-CN"/>
              </w:rPr>
              <w:t>25.上衣领子、胸前口袋、左右两侧口袋请加蓝色边（护士服）。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vAlign w:val="center"/>
          </w:tcPr>
          <w:p>
            <w:pPr>
              <w:jc w:val="center"/>
              <w:rPr>
                <w:rFonts w:hint="eastAsia" w:eastAsia="宋体"/>
                <w:sz w:val="21"/>
                <w:szCs w:val="21"/>
                <w:vertAlign w:val="baseline"/>
                <w:lang w:val="en-US" w:eastAsia="zh-CN"/>
              </w:rPr>
            </w:pPr>
            <w:r>
              <w:rPr>
                <w:rFonts w:hint="eastAsia"/>
                <w:sz w:val="21"/>
                <w:szCs w:val="21"/>
                <w:vertAlign w:val="baseline"/>
                <w:lang w:val="en-US" w:eastAsia="zh-CN"/>
              </w:rPr>
              <w:t>2</w:t>
            </w:r>
          </w:p>
        </w:tc>
        <w:tc>
          <w:tcPr>
            <w:tcW w:w="735" w:type="dxa"/>
            <w:vAlign w:val="center"/>
          </w:tcPr>
          <w:p>
            <w:pPr>
              <w:pStyle w:val="29"/>
              <w:spacing w:before="78" w:line="220" w:lineRule="auto"/>
              <w:jc w:val="both"/>
              <w:rPr>
                <w:sz w:val="21"/>
                <w:szCs w:val="21"/>
                <w:vertAlign w:val="baseline"/>
              </w:rPr>
            </w:pPr>
            <w:r>
              <w:rPr>
                <w:rFonts w:hint="eastAsia" w:ascii="宋体" w:hAnsi="宋体" w:eastAsia="宋体" w:cs="宋体"/>
                <w:color w:val="000000"/>
                <w:sz w:val="21"/>
                <w:szCs w:val="21"/>
                <w:highlight w:val="none"/>
              </w:rPr>
              <w:t>★</w:t>
            </w:r>
            <w:r>
              <w:rPr>
                <w:spacing w:val="-4"/>
                <w:sz w:val="21"/>
                <w:szCs w:val="21"/>
              </w:rPr>
              <w:t>护士分体冬装</w:t>
            </w:r>
            <w:r>
              <w:rPr>
                <w:spacing w:val="-6"/>
                <w:sz w:val="21"/>
                <w:szCs w:val="21"/>
              </w:rPr>
              <w:t>套装</w:t>
            </w:r>
          </w:p>
        </w:tc>
        <w:tc>
          <w:tcPr>
            <w:tcW w:w="838" w:type="dxa"/>
            <w:vAlign w:val="center"/>
          </w:tcPr>
          <w:p>
            <w:pPr>
              <w:spacing w:line="240" w:lineRule="auto"/>
              <w:jc w:val="center"/>
              <w:rPr>
                <w:rFonts w:hint="eastAsia"/>
                <w:color w:val="auto"/>
                <w:spacing w:val="-2"/>
                <w:sz w:val="21"/>
                <w:szCs w:val="21"/>
                <w:lang w:val="en-US" w:eastAsia="zh-CN"/>
              </w:rPr>
            </w:pPr>
            <w:r>
              <w:rPr>
                <w:rFonts w:hint="eastAsia" w:ascii="宋体" w:hAnsi="宋体" w:cs="宋体"/>
                <w:snapToGrid w:val="0"/>
                <w:color w:val="000000"/>
                <w:kern w:val="0"/>
                <w:sz w:val="21"/>
                <w:szCs w:val="21"/>
                <w:lang w:val="en-US" w:eastAsia="zh-CN"/>
              </w:rPr>
              <w:t>各种尺码</w:t>
            </w:r>
          </w:p>
        </w:tc>
        <w:tc>
          <w:tcPr>
            <w:tcW w:w="838" w:type="dxa"/>
            <w:vAlign w:val="center"/>
          </w:tcPr>
          <w:p>
            <w:pPr>
              <w:spacing w:line="240" w:lineRule="auto"/>
              <w:jc w:val="center"/>
              <w:rPr>
                <w:rFonts w:hint="default"/>
                <w:color w:val="FF0000"/>
                <w:spacing w:val="-2"/>
                <w:sz w:val="21"/>
                <w:szCs w:val="21"/>
                <w:lang w:val="en-US" w:eastAsia="zh-CN"/>
              </w:rPr>
            </w:pPr>
            <w:r>
              <w:rPr>
                <w:rFonts w:hint="eastAsia"/>
                <w:color w:val="auto"/>
                <w:spacing w:val="-2"/>
                <w:sz w:val="21"/>
                <w:szCs w:val="21"/>
                <w:lang w:val="en-US" w:eastAsia="zh-CN"/>
              </w:rPr>
              <w:t>88</w:t>
            </w:r>
          </w:p>
        </w:tc>
        <w:tc>
          <w:tcPr>
            <w:tcW w:w="6523" w:type="dxa"/>
            <w:vMerge w:val="continue"/>
            <w:vAlign w:val="center"/>
          </w:tcPr>
          <w:p>
            <w:pPr>
              <w:spacing w:line="240" w:lineRule="auto"/>
              <w:jc w:val="both"/>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3</w:t>
            </w:r>
          </w:p>
        </w:tc>
        <w:tc>
          <w:tcPr>
            <w:tcW w:w="735" w:type="dxa"/>
            <w:vAlign w:val="center"/>
          </w:tcPr>
          <w:p>
            <w:pPr>
              <w:pStyle w:val="29"/>
              <w:spacing w:before="78" w:line="220" w:lineRule="auto"/>
              <w:jc w:val="both"/>
              <w:rPr>
                <w:spacing w:val="-4"/>
                <w:sz w:val="21"/>
                <w:szCs w:val="21"/>
              </w:rPr>
            </w:pPr>
            <w:r>
              <w:rPr>
                <w:rFonts w:hint="eastAsia" w:ascii="宋体" w:hAnsi="宋体" w:eastAsia="宋体" w:cs="宋体"/>
                <w:color w:val="000000"/>
                <w:sz w:val="21"/>
                <w:szCs w:val="21"/>
                <w:highlight w:val="none"/>
              </w:rPr>
              <w:t>★</w:t>
            </w:r>
            <w:r>
              <w:rPr>
                <w:rFonts w:hint="eastAsia" w:ascii="宋体" w:hAnsi="宋体" w:eastAsia="宋体" w:cs="宋体"/>
                <w:spacing w:val="-4"/>
                <w:sz w:val="21"/>
                <w:szCs w:val="21"/>
              </w:rPr>
              <w:t>男女医生夏季工作服</w:t>
            </w:r>
          </w:p>
        </w:tc>
        <w:tc>
          <w:tcPr>
            <w:tcW w:w="838" w:type="dxa"/>
            <w:vAlign w:val="center"/>
          </w:tcPr>
          <w:p>
            <w:pPr>
              <w:spacing w:line="240" w:lineRule="auto"/>
              <w:jc w:val="center"/>
              <w:rPr>
                <w:rFonts w:hint="eastAsia"/>
                <w:color w:val="auto"/>
                <w:spacing w:val="-2"/>
                <w:sz w:val="21"/>
                <w:szCs w:val="21"/>
                <w:lang w:val="en-US" w:eastAsia="zh-CN"/>
              </w:rPr>
            </w:pPr>
            <w:r>
              <w:rPr>
                <w:rFonts w:hint="eastAsia" w:ascii="宋体" w:hAnsi="宋体" w:cs="宋体"/>
                <w:snapToGrid w:val="0"/>
                <w:color w:val="000000"/>
                <w:kern w:val="0"/>
                <w:sz w:val="21"/>
                <w:szCs w:val="21"/>
                <w:lang w:val="en-US" w:eastAsia="zh-CN"/>
              </w:rPr>
              <w:t>各种尺码</w:t>
            </w:r>
          </w:p>
        </w:tc>
        <w:tc>
          <w:tcPr>
            <w:tcW w:w="838" w:type="dxa"/>
            <w:vAlign w:val="center"/>
          </w:tcPr>
          <w:p>
            <w:pPr>
              <w:spacing w:line="240" w:lineRule="auto"/>
              <w:jc w:val="center"/>
              <w:rPr>
                <w:rFonts w:hint="default"/>
                <w:color w:val="auto"/>
                <w:spacing w:val="-2"/>
                <w:sz w:val="21"/>
                <w:szCs w:val="21"/>
                <w:lang w:val="en-US" w:eastAsia="zh-CN"/>
              </w:rPr>
            </w:pPr>
            <w:r>
              <w:rPr>
                <w:rFonts w:hint="eastAsia"/>
                <w:color w:val="auto"/>
                <w:spacing w:val="-2"/>
                <w:sz w:val="21"/>
                <w:szCs w:val="21"/>
                <w:lang w:val="en-US" w:eastAsia="zh-CN"/>
              </w:rPr>
              <w:t>40</w:t>
            </w:r>
          </w:p>
        </w:tc>
        <w:tc>
          <w:tcPr>
            <w:tcW w:w="6523" w:type="dxa"/>
            <w:vMerge w:val="restart"/>
            <w:vAlign w:val="center"/>
          </w:tcPr>
          <w:p>
            <w:pPr>
              <w:pStyle w:val="29"/>
              <w:spacing w:before="51" w:line="240" w:lineRule="auto"/>
              <w:ind w:left="66"/>
              <w:jc w:val="both"/>
              <w:rPr>
                <w:spacing w:val="8"/>
                <w:sz w:val="21"/>
                <w:szCs w:val="21"/>
              </w:rPr>
            </w:pPr>
            <w:r>
              <w:rPr>
                <w:rFonts w:hint="eastAsia"/>
                <w:spacing w:val="8"/>
                <w:sz w:val="21"/>
                <w:szCs w:val="21"/>
              </w:rPr>
              <w:t>符合国家纺织产品基本安全技术规范GB18401-2010 B类</w:t>
            </w:r>
          </w:p>
          <w:p>
            <w:pPr>
              <w:pStyle w:val="29"/>
              <w:spacing w:before="54" w:line="240" w:lineRule="auto"/>
              <w:ind w:left="66"/>
              <w:jc w:val="both"/>
              <w:rPr>
                <w:sz w:val="21"/>
                <w:szCs w:val="21"/>
              </w:rPr>
            </w:pPr>
            <w:r>
              <w:rPr>
                <w:spacing w:val="8"/>
                <w:sz w:val="21"/>
                <w:szCs w:val="21"/>
              </w:rPr>
              <w:t>★1.纤维含量：聚酯纤维</w:t>
            </w:r>
            <w:r>
              <w:rPr>
                <w:spacing w:val="-29"/>
                <w:sz w:val="21"/>
                <w:szCs w:val="21"/>
              </w:rPr>
              <w:t>，（</w:t>
            </w:r>
            <w:r>
              <w:rPr>
                <w:spacing w:val="8"/>
                <w:sz w:val="21"/>
                <w:szCs w:val="21"/>
              </w:rPr>
              <w:t>80</w:t>
            </w:r>
            <w:r>
              <w:rPr>
                <w:spacing w:val="-3"/>
                <w:sz w:val="21"/>
                <w:szCs w:val="21"/>
              </w:rPr>
              <w:t>±5）%，棉（20±5）%</w:t>
            </w:r>
          </w:p>
          <w:p>
            <w:pPr>
              <w:pStyle w:val="29"/>
              <w:spacing w:before="24" w:line="240" w:lineRule="auto"/>
              <w:ind w:left="63" w:firstLine="2"/>
              <w:jc w:val="both"/>
              <w:rPr>
                <w:sz w:val="21"/>
                <w:szCs w:val="21"/>
              </w:rPr>
            </w:pPr>
            <w:r>
              <w:rPr>
                <w:spacing w:val="-4"/>
                <w:sz w:val="21"/>
                <w:szCs w:val="21"/>
              </w:rPr>
              <w:t>★2.线密度：经向：(17.5±0.5)</w:t>
            </w:r>
            <w:r>
              <w:rPr>
                <w:spacing w:val="10"/>
                <w:sz w:val="21"/>
                <w:szCs w:val="21"/>
              </w:rPr>
              <w:t xml:space="preserve"> </w:t>
            </w:r>
            <w:r>
              <w:rPr>
                <w:spacing w:val="-3"/>
                <w:sz w:val="21"/>
                <w:szCs w:val="21"/>
              </w:rPr>
              <w:t>×2tex，纬向：(26±0.5)×2tex</w:t>
            </w:r>
            <w:r>
              <w:rPr>
                <w:sz w:val="21"/>
                <w:szCs w:val="21"/>
              </w:rPr>
              <w:t xml:space="preserve"> </w:t>
            </w:r>
          </w:p>
          <w:p>
            <w:pPr>
              <w:pStyle w:val="29"/>
              <w:spacing w:before="24" w:line="240" w:lineRule="auto"/>
              <w:ind w:left="63" w:firstLine="2"/>
              <w:jc w:val="both"/>
              <w:rPr>
                <w:sz w:val="21"/>
                <w:szCs w:val="21"/>
              </w:rPr>
            </w:pPr>
            <w:r>
              <w:rPr>
                <w:spacing w:val="-7"/>
                <w:sz w:val="21"/>
                <w:szCs w:val="21"/>
              </w:rPr>
              <w:t>★3.密度：经向：≥435根/10cm，</w:t>
            </w:r>
            <w:r>
              <w:rPr>
                <w:spacing w:val="15"/>
                <w:sz w:val="21"/>
                <w:szCs w:val="21"/>
              </w:rPr>
              <w:t xml:space="preserve"> </w:t>
            </w:r>
            <w:r>
              <w:rPr>
                <w:spacing w:val="-4"/>
                <w:sz w:val="21"/>
                <w:szCs w:val="21"/>
              </w:rPr>
              <w:t>纬向：</w:t>
            </w:r>
            <w:r>
              <w:rPr>
                <w:spacing w:val="-84"/>
                <w:sz w:val="21"/>
                <w:szCs w:val="21"/>
              </w:rPr>
              <w:t xml:space="preserve"> </w:t>
            </w:r>
            <w:r>
              <w:rPr>
                <w:spacing w:val="-4"/>
                <w:sz w:val="21"/>
                <w:szCs w:val="21"/>
              </w:rPr>
              <w:t>≥255根/10cm</w:t>
            </w:r>
          </w:p>
          <w:p>
            <w:pPr>
              <w:pStyle w:val="29"/>
              <w:spacing w:before="25" w:line="240" w:lineRule="auto"/>
              <w:ind w:left="61"/>
              <w:jc w:val="both"/>
              <w:rPr>
                <w:sz w:val="21"/>
                <w:szCs w:val="21"/>
              </w:rPr>
            </w:pPr>
            <w:r>
              <w:rPr>
                <w:spacing w:val="-4"/>
                <w:sz w:val="21"/>
                <w:szCs w:val="21"/>
              </w:rPr>
              <w:t>4.起毛起球：</w:t>
            </w:r>
            <w:r>
              <w:rPr>
                <w:spacing w:val="-82"/>
                <w:sz w:val="21"/>
                <w:szCs w:val="21"/>
              </w:rPr>
              <w:t xml:space="preserve"> </w:t>
            </w:r>
            <w:r>
              <w:rPr>
                <w:spacing w:val="-4"/>
                <w:sz w:val="21"/>
                <w:szCs w:val="21"/>
              </w:rPr>
              <w:t>≥3-4级</w:t>
            </w:r>
          </w:p>
          <w:p>
            <w:pPr>
              <w:pStyle w:val="29"/>
              <w:spacing w:before="23" w:line="240" w:lineRule="auto"/>
              <w:ind w:left="85" w:hanging="18"/>
              <w:jc w:val="both"/>
              <w:rPr>
                <w:sz w:val="21"/>
                <w:szCs w:val="21"/>
              </w:rPr>
            </w:pPr>
            <w:r>
              <w:rPr>
                <w:spacing w:val="-14"/>
                <w:sz w:val="21"/>
                <w:szCs w:val="21"/>
              </w:rPr>
              <w:t>5.撕破强力：经向：≥30N，纬向：</w:t>
            </w:r>
            <w:r>
              <w:rPr>
                <w:spacing w:val="3"/>
                <w:sz w:val="21"/>
                <w:szCs w:val="21"/>
              </w:rPr>
              <w:t xml:space="preserve"> </w:t>
            </w:r>
            <w:r>
              <w:rPr>
                <w:spacing w:val="-9"/>
                <w:sz w:val="21"/>
                <w:szCs w:val="21"/>
              </w:rPr>
              <w:t>≥20N</w:t>
            </w:r>
          </w:p>
          <w:p>
            <w:pPr>
              <w:pStyle w:val="29"/>
              <w:spacing w:before="4" w:line="240" w:lineRule="auto"/>
              <w:ind w:left="55" w:right="54" w:firstLine="9"/>
              <w:jc w:val="both"/>
              <w:rPr>
                <w:sz w:val="21"/>
                <w:szCs w:val="21"/>
              </w:rPr>
            </w:pPr>
            <w:r>
              <w:rPr>
                <w:spacing w:val="-3"/>
                <w:sz w:val="21"/>
                <w:szCs w:val="21"/>
              </w:rPr>
              <w:t>6.防紫外线性能：UPF&gt;50,T(UVA)</w:t>
            </w:r>
            <w:r>
              <w:rPr>
                <w:spacing w:val="5"/>
                <w:sz w:val="21"/>
                <w:szCs w:val="21"/>
              </w:rPr>
              <w:t xml:space="preserve"> </w:t>
            </w:r>
            <w:r>
              <w:rPr>
                <w:spacing w:val="-1"/>
                <w:sz w:val="21"/>
                <w:szCs w:val="21"/>
              </w:rPr>
              <w:t>AV&lt;5%</w:t>
            </w:r>
          </w:p>
          <w:p>
            <w:pPr>
              <w:pStyle w:val="29"/>
              <w:spacing w:before="1" w:line="240" w:lineRule="auto"/>
              <w:ind w:left="86" w:right="54" w:hanging="18"/>
              <w:jc w:val="both"/>
              <w:rPr>
                <w:sz w:val="21"/>
                <w:szCs w:val="21"/>
              </w:rPr>
            </w:pPr>
            <w:r>
              <w:rPr>
                <w:spacing w:val="-4"/>
                <w:sz w:val="21"/>
                <w:szCs w:val="21"/>
              </w:rPr>
              <w:t>7.断裂强力：经向：≥1300N，纬</w:t>
            </w:r>
            <w:r>
              <w:rPr>
                <w:spacing w:val="7"/>
                <w:sz w:val="21"/>
                <w:szCs w:val="21"/>
              </w:rPr>
              <w:t xml:space="preserve"> </w:t>
            </w:r>
            <w:r>
              <w:rPr>
                <w:spacing w:val="-10"/>
                <w:sz w:val="21"/>
                <w:szCs w:val="21"/>
              </w:rPr>
              <w:t>向：</w:t>
            </w:r>
            <w:r>
              <w:rPr>
                <w:spacing w:val="-85"/>
                <w:sz w:val="21"/>
                <w:szCs w:val="21"/>
              </w:rPr>
              <w:t xml:space="preserve"> </w:t>
            </w:r>
            <w:r>
              <w:rPr>
                <w:spacing w:val="-10"/>
                <w:sz w:val="21"/>
                <w:szCs w:val="21"/>
              </w:rPr>
              <w:t>≥800N</w:t>
            </w:r>
          </w:p>
          <w:p>
            <w:pPr>
              <w:pStyle w:val="29"/>
              <w:spacing w:before="24" w:line="240" w:lineRule="auto"/>
              <w:ind w:left="61" w:right="54" w:firstLine="1"/>
              <w:jc w:val="both"/>
              <w:rPr>
                <w:sz w:val="21"/>
                <w:szCs w:val="21"/>
              </w:rPr>
            </w:pPr>
            <w:r>
              <w:rPr>
                <w:spacing w:val="-4"/>
                <w:sz w:val="21"/>
                <w:szCs w:val="21"/>
              </w:rPr>
              <w:t>8.勾丝：经向：≥4级，纬向：≥</w:t>
            </w:r>
            <w:r>
              <w:rPr>
                <w:spacing w:val="4"/>
                <w:sz w:val="21"/>
                <w:szCs w:val="21"/>
              </w:rPr>
              <w:t xml:space="preserve"> </w:t>
            </w:r>
            <w:r>
              <w:rPr>
                <w:spacing w:val="-5"/>
                <w:sz w:val="21"/>
                <w:szCs w:val="21"/>
              </w:rPr>
              <w:t>4级</w:t>
            </w:r>
          </w:p>
          <w:p>
            <w:pPr>
              <w:pStyle w:val="29"/>
              <w:spacing w:before="25" w:line="240" w:lineRule="auto"/>
              <w:ind w:left="63"/>
              <w:jc w:val="both"/>
              <w:rPr>
                <w:sz w:val="21"/>
                <w:szCs w:val="21"/>
              </w:rPr>
            </w:pPr>
            <w:r>
              <w:rPr>
                <w:spacing w:val="-1"/>
                <w:sz w:val="21"/>
                <w:szCs w:val="21"/>
              </w:rPr>
              <w:t>9.耐磨性能：&gt;10000次</w:t>
            </w:r>
          </w:p>
          <w:p>
            <w:pPr>
              <w:pStyle w:val="29"/>
              <w:spacing w:before="26" w:line="240" w:lineRule="auto"/>
              <w:jc w:val="both"/>
              <w:rPr>
                <w:spacing w:val="-4"/>
                <w:sz w:val="21"/>
                <w:szCs w:val="21"/>
              </w:rPr>
            </w:pPr>
            <w:r>
              <w:rPr>
                <w:spacing w:val="-3"/>
                <w:sz w:val="21"/>
                <w:szCs w:val="21"/>
              </w:rPr>
              <w:t>10.静电性能：(GB/T12703.</w:t>
            </w:r>
            <w:r>
              <w:rPr>
                <w:spacing w:val="-4"/>
                <w:sz w:val="21"/>
                <w:szCs w:val="21"/>
              </w:rPr>
              <w:t>1-2021)半衰期≤10S</w:t>
            </w:r>
          </w:p>
          <w:p>
            <w:pPr>
              <w:pStyle w:val="29"/>
              <w:spacing w:before="54" w:line="240" w:lineRule="auto"/>
              <w:ind w:right="54"/>
              <w:jc w:val="both"/>
              <w:rPr>
                <w:sz w:val="21"/>
                <w:szCs w:val="21"/>
              </w:rPr>
            </w:pPr>
            <w:r>
              <w:rPr>
                <w:spacing w:val="-3"/>
                <w:sz w:val="21"/>
                <w:szCs w:val="21"/>
              </w:rPr>
              <w:t>11.静电性能：(GB/T12703.</w:t>
            </w:r>
            <w:r>
              <w:rPr>
                <w:spacing w:val="-4"/>
                <w:sz w:val="21"/>
                <w:szCs w:val="21"/>
              </w:rPr>
              <w:t>2-202</w:t>
            </w:r>
            <w:r>
              <w:rPr>
                <w:spacing w:val="-5"/>
                <w:sz w:val="21"/>
                <w:szCs w:val="21"/>
              </w:rPr>
              <w:t>1)电荷面密度洗前、洗后≤7μC/</w:t>
            </w:r>
            <w:r>
              <w:rPr>
                <w:spacing w:val="8"/>
                <w:sz w:val="21"/>
                <w:szCs w:val="21"/>
              </w:rPr>
              <w:t xml:space="preserve"> </w:t>
            </w:r>
            <w:r>
              <w:rPr>
                <w:sz w:val="21"/>
                <w:szCs w:val="21"/>
              </w:rPr>
              <w:t>㎡</w:t>
            </w:r>
          </w:p>
          <w:p>
            <w:pPr>
              <w:pStyle w:val="29"/>
              <w:spacing w:before="1" w:line="240" w:lineRule="auto"/>
              <w:ind w:right="54"/>
              <w:jc w:val="both"/>
              <w:rPr>
                <w:sz w:val="21"/>
                <w:szCs w:val="21"/>
              </w:rPr>
            </w:pPr>
            <w:r>
              <w:rPr>
                <w:spacing w:val="-4"/>
                <w:sz w:val="21"/>
                <w:szCs w:val="21"/>
              </w:rPr>
              <w:t>12.透气率：≥60mm/s，透气率变</w:t>
            </w:r>
            <w:r>
              <w:rPr>
                <w:spacing w:val="-2"/>
                <w:sz w:val="21"/>
                <w:szCs w:val="21"/>
              </w:rPr>
              <w:t>异系数：≤3%</w:t>
            </w:r>
          </w:p>
          <w:p>
            <w:pPr>
              <w:pStyle w:val="29"/>
              <w:spacing w:before="26" w:line="240" w:lineRule="auto"/>
              <w:ind w:right="54"/>
              <w:jc w:val="both"/>
              <w:rPr>
                <w:sz w:val="21"/>
                <w:szCs w:val="21"/>
              </w:rPr>
            </w:pPr>
            <w:r>
              <w:rPr>
                <w:sz w:val="21"/>
                <w:szCs w:val="21"/>
              </w:rPr>
              <w:t>13.水洗尺寸变化率：经向：</w:t>
            </w:r>
            <w:r>
              <w:rPr>
                <w:spacing w:val="-77"/>
                <w:sz w:val="21"/>
                <w:szCs w:val="21"/>
              </w:rPr>
              <w:t xml:space="preserve"> </w:t>
            </w:r>
            <w:r>
              <w:rPr>
                <w:sz w:val="21"/>
                <w:szCs w:val="21"/>
              </w:rPr>
              <w:t xml:space="preserve">≥- </w:t>
            </w:r>
            <w:r>
              <w:rPr>
                <w:spacing w:val="-5"/>
                <w:sz w:val="21"/>
                <w:szCs w:val="21"/>
              </w:rPr>
              <w:t>3%，纬向：</w:t>
            </w:r>
            <w:r>
              <w:rPr>
                <w:spacing w:val="-86"/>
                <w:sz w:val="21"/>
                <w:szCs w:val="21"/>
              </w:rPr>
              <w:t xml:space="preserve"> </w:t>
            </w:r>
            <w:r>
              <w:rPr>
                <w:spacing w:val="-5"/>
                <w:sz w:val="21"/>
                <w:szCs w:val="21"/>
              </w:rPr>
              <w:t>≥-2%</w:t>
            </w:r>
          </w:p>
          <w:p>
            <w:pPr>
              <w:pStyle w:val="29"/>
              <w:spacing w:before="24" w:line="240" w:lineRule="auto"/>
              <w:ind w:right="54"/>
              <w:jc w:val="both"/>
              <w:rPr>
                <w:sz w:val="21"/>
                <w:szCs w:val="21"/>
              </w:rPr>
            </w:pPr>
            <w:r>
              <w:rPr>
                <w:spacing w:val="-4"/>
                <w:sz w:val="21"/>
                <w:szCs w:val="21"/>
              </w:rPr>
              <w:t>14.PH值：4.0-8.5、甲醛含量(mg</w:t>
            </w:r>
            <w:r>
              <w:rPr>
                <w:spacing w:val="11"/>
                <w:sz w:val="21"/>
                <w:szCs w:val="21"/>
              </w:rPr>
              <w:t xml:space="preserve"> </w:t>
            </w:r>
            <w:r>
              <w:rPr>
                <w:spacing w:val="2"/>
                <w:sz w:val="21"/>
                <w:szCs w:val="21"/>
              </w:rPr>
              <w:t>/</w:t>
            </w:r>
            <w:r>
              <w:rPr>
                <w:sz w:val="21"/>
                <w:szCs w:val="21"/>
              </w:rPr>
              <w:t>kg</w:t>
            </w:r>
            <w:r>
              <w:rPr>
                <w:spacing w:val="2"/>
                <w:sz w:val="21"/>
                <w:szCs w:val="21"/>
              </w:rPr>
              <w:t>)：</w:t>
            </w:r>
            <w:r>
              <w:rPr>
                <w:spacing w:val="-88"/>
                <w:sz w:val="21"/>
                <w:szCs w:val="21"/>
              </w:rPr>
              <w:t xml:space="preserve"> </w:t>
            </w:r>
            <w:r>
              <w:rPr>
                <w:spacing w:val="2"/>
                <w:sz w:val="21"/>
                <w:szCs w:val="21"/>
              </w:rPr>
              <w:t>≤75、异味：无异味、可</w:t>
            </w:r>
            <w:r>
              <w:rPr>
                <w:sz w:val="21"/>
                <w:szCs w:val="21"/>
              </w:rPr>
              <w:t xml:space="preserve"> </w:t>
            </w:r>
            <w:r>
              <w:rPr>
                <w:spacing w:val="-4"/>
                <w:sz w:val="21"/>
                <w:szCs w:val="21"/>
              </w:rPr>
              <w:t>分解致癌芳香胺染料(mg/kg)：禁</w:t>
            </w:r>
            <w:r>
              <w:rPr>
                <w:spacing w:val="14"/>
                <w:sz w:val="21"/>
                <w:szCs w:val="21"/>
              </w:rPr>
              <w:t xml:space="preserve"> </w:t>
            </w:r>
            <w:r>
              <w:rPr>
                <w:spacing w:val="-5"/>
                <w:sz w:val="21"/>
                <w:szCs w:val="21"/>
              </w:rPr>
              <w:t>用。</w:t>
            </w:r>
          </w:p>
          <w:p>
            <w:pPr>
              <w:pStyle w:val="29"/>
              <w:spacing w:before="27" w:line="240" w:lineRule="auto"/>
              <w:ind w:right="54"/>
              <w:jc w:val="both"/>
              <w:rPr>
                <w:sz w:val="21"/>
                <w:szCs w:val="21"/>
              </w:rPr>
            </w:pPr>
            <w:r>
              <w:rPr>
                <w:spacing w:val="-5"/>
                <w:sz w:val="21"/>
                <w:szCs w:val="21"/>
              </w:rPr>
              <w:t>15.可萃取重金属含量：满足直接</w:t>
            </w:r>
            <w:r>
              <w:rPr>
                <w:spacing w:val="11"/>
                <w:sz w:val="21"/>
                <w:szCs w:val="21"/>
              </w:rPr>
              <w:t>接触皮肤用品要求&lt;锑(</w:t>
            </w:r>
            <w:r>
              <w:rPr>
                <w:sz w:val="21"/>
                <w:szCs w:val="21"/>
              </w:rPr>
              <w:t>Sb</w:t>
            </w:r>
            <w:r>
              <w:rPr>
                <w:spacing w:val="11"/>
                <w:sz w:val="21"/>
                <w:szCs w:val="21"/>
              </w:rPr>
              <w:t>)&lt;30.</w:t>
            </w:r>
            <w:r>
              <w:rPr>
                <w:spacing w:val="4"/>
                <w:sz w:val="21"/>
                <w:szCs w:val="21"/>
              </w:rPr>
              <w:t xml:space="preserve"> </w:t>
            </w:r>
            <w:r>
              <w:rPr>
                <w:spacing w:val="9"/>
                <w:sz w:val="21"/>
                <w:szCs w:val="21"/>
              </w:rPr>
              <w:t>0,砷(</w:t>
            </w:r>
            <w:r>
              <w:rPr>
                <w:sz w:val="21"/>
                <w:szCs w:val="21"/>
              </w:rPr>
              <w:t>As</w:t>
            </w:r>
            <w:r>
              <w:rPr>
                <w:spacing w:val="9"/>
                <w:sz w:val="21"/>
                <w:szCs w:val="21"/>
              </w:rPr>
              <w:t>)&lt;1.0,铅(</w:t>
            </w:r>
            <w:r>
              <w:rPr>
                <w:sz w:val="21"/>
                <w:szCs w:val="21"/>
              </w:rPr>
              <w:t>Pb</w:t>
            </w:r>
            <w:r>
              <w:rPr>
                <w:spacing w:val="9"/>
                <w:sz w:val="21"/>
                <w:szCs w:val="21"/>
              </w:rPr>
              <w:t>)2&lt;1.0,镉</w:t>
            </w:r>
            <w:r>
              <w:rPr>
                <w:spacing w:val="2"/>
                <w:sz w:val="21"/>
                <w:szCs w:val="21"/>
              </w:rPr>
              <w:t xml:space="preserve"> </w:t>
            </w:r>
            <w:r>
              <w:rPr>
                <w:spacing w:val="3"/>
                <w:sz w:val="21"/>
                <w:szCs w:val="21"/>
              </w:rPr>
              <w:t>(</w:t>
            </w:r>
            <w:r>
              <w:rPr>
                <w:sz w:val="21"/>
                <w:szCs w:val="21"/>
              </w:rPr>
              <w:t>Cd</w:t>
            </w:r>
            <w:r>
              <w:rPr>
                <w:spacing w:val="3"/>
                <w:sz w:val="21"/>
                <w:szCs w:val="21"/>
              </w:rPr>
              <w:t>)&lt;0.1.0,铬(</w:t>
            </w:r>
            <w:r>
              <w:rPr>
                <w:sz w:val="21"/>
                <w:szCs w:val="21"/>
              </w:rPr>
              <w:t>Cr</w:t>
            </w:r>
            <w:r>
              <w:rPr>
                <w:spacing w:val="3"/>
                <w:sz w:val="21"/>
                <w:szCs w:val="21"/>
              </w:rPr>
              <w:t>)&lt;2.0,六价铬</w:t>
            </w:r>
            <w:r>
              <w:rPr>
                <w:spacing w:val="2"/>
                <w:sz w:val="21"/>
                <w:szCs w:val="21"/>
              </w:rPr>
              <w:t xml:space="preserve"> </w:t>
            </w:r>
            <w:r>
              <w:rPr>
                <w:spacing w:val="3"/>
                <w:sz w:val="21"/>
                <w:szCs w:val="21"/>
              </w:rPr>
              <w:t>（</w:t>
            </w:r>
            <w:r>
              <w:rPr>
                <w:sz w:val="21"/>
                <w:szCs w:val="21"/>
              </w:rPr>
              <w:t>Cr</w:t>
            </w:r>
            <w:r>
              <w:rPr>
                <w:spacing w:val="3"/>
                <w:sz w:val="21"/>
                <w:szCs w:val="21"/>
              </w:rPr>
              <w:t>(</w:t>
            </w:r>
            <w:r>
              <w:rPr>
                <w:sz w:val="21"/>
                <w:szCs w:val="21"/>
              </w:rPr>
              <w:t>VI</w:t>
            </w:r>
            <w:r>
              <w:rPr>
                <w:spacing w:val="3"/>
                <w:sz w:val="21"/>
                <w:szCs w:val="21"/>
              </w:rPr>
              <w:t>)）&lt;0.5,钴(</w:t>
            </w:r>
            <w:r>
              <w:rPr>
                <w:sz w:val="21"/>
                <w:szCs w:val="21"/>
              </w:rPr>
              <w:t>Co</w:t>
            </w:r>
            <w:r>
              <w:rPr>
                <w:spacing w:val="3"/>
                <w:sz w:val="21"/>
                <w:szCs w:val="21"/>
              </w:rPr>
              <w:t>)&lt;4.0,铜</w:t>
            </w:r>
            <w:r>
              <w:rPr>
                <w:spacing w:val="8"/>
                <w:sz w:val="21"/>
                <w:szCs w:val="21"/>
              </w:rPr>
              <w:t xml:space="preserve"> </w:t>
            </w:r>
            <w:r>
              <w:rPr>
                <w:spacing w:val="3"/>
                <w:sz w:val="21"/>
                <w:szCs w:val="21"/>
              </w:rPr>
              <w:t>(</w:t>
            </w:r>
            <w:r>
              <w:rPr>
                <w:sz w:val="21"/>
                <w:szCs w:val="21"/>
              </w:rPr>
              <w:t>Cu</w:t>
            </w:r>
            <w:r>
              <w:rPr>
                <w:spacing w:val="3"/>
                <w:sz w:val="21"/>
                <w:szCs w:val="21"/>
              </w:rPr>
              <w:t>)&lt;50.0,镍(</w:t>
            </w:r>
            <w:r>
              <w:rPr>
                <w:sz w:val="21"/>
                <w:szCs w:val="21"/>
              </w:rPr>
              <w:t>Ni</w:t>
            </w:r>
            <w:r>
              <w:rPr>
                <w:spacing w:val="3"/>
                <w:sz w:val="21"/>
                <w:szCs w:val="21"/>
              </w:rPr>
              <w:t>)&lt;4.0,汞(</w:t>
            </w:r>
            <w:r>
              <w:rPr>
                <w:sz w:val="21"/>
                <w:szCs w:val="21"/>
              </w:rPr>
              <w:t>Hg</w:t>
            </w:r>
            <w:r>
              <w:rPr>
                <w:spacing w:val="3"/>
                <w:sz w:val="21"/>
                <w:szCs w:val="21"/>
              </w:rPr>
              <w:t>)&lt;</w:t>
            </w:r>
            <w:r>
              <w:rPr>
                <w:sz w:val="21"/>
                <w:szCs w:val="21"/>
              </w:rPr>
              <w:t xml:space="preserve"> </w:t>
            </w:r>
            <w:r>
              <w:rPr>
                <w:spacing w:val="-2"/>
                <w:sz w:val="21"/>
                <w:szCs w:val="21"/>
              </w:rPr>
              <w:t>0.02&gt;</w:t>
            </w:r>
          </w:p>
          <w:p>
            <w:pPr>
              <w:pStyle w:val="29"/>
              <w:spacing w:line="240" w:lineRule="auto"/>
              <w:jc w:val="both"/>
              <w:rPr>
                <w:sz w:val="21"/>
                <w:szCs w:val="21"/>
              </w:rPr>
            </w:pPr>
            <w:r>
              <w:rPr>
                <w:spacing w:val="-5"/>
                <w:sz w:val="21"/>
                <w:szCs w:val="21"/>
              </w:rPr>
              <w:t>16.耐水色牢度：</w:t>
            </w:r>
            <w:r>
              <w:rPr>
                <w:spacing w:val="-88"/>
                <w:sz w:val="21"/>
                <w:szCs w:val="21"/>
              </w:rPr>
              <w:t xml:space="preserve"> </w:t>
            </w:r>
            <w:r>
              <w:rPr>
                <w:spacing w:val="-5"/>
                <w:sz w:val="21"/>
                <w:szCs w:val="21"/>
              </w:rPr>
              <w:t>≥4级</w:t>
            </w:r>
          </w:p>
          <w:p>
            <w:pPr>
              <w:pStyle w:val="29"/>
              <w:spacing w:before="29" w:line="240" w:lineRule="auto"/>
              <w:ind w:right="606"/>
              <w:jc w:val="both"/>
              <w:rPr>
                <w:sz w:val="21"/>
                <w:szCs w:val="21"/>
              </w:rPr>
            </w:pPr>
            <w:r>
              <w:rPr>
                <w:spacing w:val="-5"/>
                <w:sz w:val="21"/>
                <w:szCs w:val="21"/>
              </w:rPr>
              <w:t>17.耐酸汗渍色牢度：</w:t>
            </w:r>
            <w:r>
              <w:rPr>
                <w:spacing w:val="-79"/>
                <w:sz w:val="21"/>
                <w:szCs w:val="21"/>
              </w:rPr>
              <w:t xml:space="preserve"> </w:t>
            </w:r>
            <w:r>
              <w:rPr>
                <w:spacing w:val="-5"/>
                <w:sz w:val="21"/>
                <w:szCs w:val="21"/>
              </w:rPr>
              <w:t>≥4级</w:t>
            </w:r>
            <w:r>
              <w:rPr>
                <w:sz w:val="21"/>
                <w:szCs w:val="21"/>
              </w:rPr>
              <w:t xml:space="preserve"> </w:t>
            </w:r>
          </w:p>
          <w:p>
            <w:pPr>
              <w:pStyle w:val="29"/>
              <w:spacing w:before="29" w:line="240" w:lineRule="auto"/>
              <w:ind w:right="606"/>
              <w:jc w:val="both"/>
              <w:rPr>
                <w:sz w:val="21"/>
                <w:szCs w:val="21"/>
              </w:rPr>
            </w:pPr>
            <w:r>
              <w:rPr>
                <w:spacing w:val="-5"/>
                <w:sz w:val="21"/>
                <w:szCs w:val="21"/>
              </w:rPr>
              <w:t>18.耐碱汗渍色牢度：</w:t>
            </w:r>
            <w:r>
              <w:rPr>
                <w:spacing w:val="-79"/>
                <w:sz w:val="21"/>
                <w:szCs w:val="21"/>
              </w:rPr>
              <w:t xml:space="preserve"> </w:t>
            </w:r>
            <w:r>
              <w:rPr>
                <w:spacing w:val="-5"/>
                <w:sz w:val="21"/>
                <w:szCs w:val="21"/>
              </w:rPr>
              <w:t>≥4级</w:t>
            </w:r>
            <w:r>
              <w:rPr>
                <w:sz w:val="21"/>
                <w:szCs w:val="21"/>
              </w:rPr>
              <w:t xml:space="preserve"> </w:t>
            </w:r>
          </w:p>
          <w:p>
            <w:pPr>
              <w:pStyle w:val="29"/>
              <w:spacing w:before="29" w:line="240" w:lineRule="auto"/>
              <w:ind w:right="606"/>
              <w:jc w:val="both"/>
              <w:rPr>
                <w:sz w:val="21"/>
                <w:szCs w:val="21"/>
              </w:rPr>
            </w:pPr>
            <w:r>
              <w:rPr>
                <w:spacing w:val="-5"/>
                <w:sz w:val="21"/>
                <w:szCs w:val="21"/>
              </w:rPr>
              <w:t>19.耐摩擦色牢度：</w:t>
            </w:r>
            <w:r>
              <w:rPr>
                <w:spacing w:val="-84"/>
                <w:sz w:val="21"/>
                <w:szCs w:val="21"/>
              </w:rPr>
              <w:t xml:space="preserve"> </w:t>
            </w:r>
            <w:r>
              <w:rPr>
                <w:spacing w:val="-5"/>
                <w:sz w:val="21"/>
                <w:szCs w:val="21"/>
              </w:rPr>
              <w:t>≥4级</w:t>
            </w:r>
          </w:p>
          <w:p>
            <w:pPr>
              <w:pStyle w:val="29"/>
              <w:spacing w:before="27" w:line="240" w:lineRule="auto"/>
              <w:ind w:left="65"/>
              <w:jc w:val="both"/>
              <w:rPr>
                <w:sz w:val="21"/>
                <w:szCs w:val="21"/>
              </w:rPr>
            </w:pPr>
            <w:r>
              <w:rPr>
                <w:rFonts w:hint="eastAsia"/>
                <w:spacing w:val="-4"/>
                <w:sz w:val="21"/>
                <w:szCs w:val="21"/>
                <w:lang w:val="en-US" w:eastAsia="zh-CN"/>
              </w:rPr>
              <w:t>20</w:t>
            </w:r>
            <w:r>
              <w:rPr>
                <w:spacing w:val="-4"/>
                <w:sz w:val="21"/>
                <w:szCs w:val="21"/>
              </w:rPr>
              <w:t>.耐皂洗色牢度：</w:t>
            </w:r>
            <w:r>
              <w:rPr>
                <w:spacing w:val="-82"/>
                <w:sz w:val="21"/>
                <w:szCs w:val="21"/>
              </w:rPr>
              <w:t xml:space="preserve"> </w:t>
            </w:r>
            <w:r>
              <w:rPr>
                <w:spacing w:val="-4"/>
                <w:sz w:val="21"/>
                <w:szCs w:val="21"/>
              </w:rPr>
              <w:t>≥4级</w:t>
            </w:r>
          </w:p>
          <w:p>
            <w:pPr>
              <w:pStyle w:val="29"/>
              <w:spacing w:before="23" w:line="240" w:lineRule="auto"/>
              <w:ind w:left="65" w:right="54"/>
              <w:jc w:val="both"/>
              <w:rPr>
                <w:sz w:val="21"/>
                <w:szCs w:val="21"/>
              </w:rPr>
            </w:pPr>
            <w:r>
              <w:rPr>
                <w:rFonts w:hint="eastAsia"/>
                <w:spacing w:val="1"/>
                <w:sz w:val="21"/>
                <w:szCs w:val="21"/>
                <w:lang w:val="en-US" w:eastAsia="zh-CN"/>
              </w:rPr>
              <w:t>21</w:t>
            </w:r>
            <w:r>
              <w:rPr>
                <w:spacing w:val="1"/>
                <w:sz w:val="21"/>
                <w:szCs w:val="21"/>
              </w:rPr>
              <w:t>.耐次氯酸盐漂白色牢度：</w:t>
            </w:r>
            <w:r>
              <w:rPr>
                <w:spacing w:val="-78"/>
                <w:sz w:val="21"/>
                <w:szCs w:val="21"/>
              </w:rPr>
              <w:t xml:space="preserve"> </w:t>
            </w:r>
            <w:r>
              <w:rPr>
                <w:spacing w:val="1"/>
                <w:sz w:val="21"/>
                <w:szCs w:val="21"/>
              </w:rPr>
              <w:t>≥4</w:t>
            </w:r>
            <w:r>
              <w:rPr>
                <w:sz w:val="21"/>
                <w:szCs w:val="21"/>
              </w:rPr>
              <w:t xml:space="preserve"> 级</w:t>
            </w:r>
          </w:p>
          <w:p>
            <w:pPr>
              <w:pStyle w:val="29"/>
              <w:spacing w:before="23" w:line="240" w:lineRule="auto"/>
              <w:ind w:left="65" w:right="1086"/>
              <w:jc w:val="both"/>
              <w:rPr>
                <w:sz w:val="21"/>
                <w:szCs w:val="21"/>
              </w:rPr>
            </w:pPr>
            <w:r>
              <w:rPr>
                <w:rFonts w:hint="eastAsia"/>
                <w:spacing w:val="-4"/>
                <w:sz w:val="21"/>
                <w:szCs w:val="21"/>
                <w:lang w:val="en-US" w:eastAsia="zh-CN"/>
              </w:rPr>
              <w:t>22</w:t>
            </w:r>
            <w:r>
              <w:rPr>
                <w:spacing w:val="-4"/>
                <w:sz w:val="21"/>
                <w:szCs w:val="21"/>
              </w:rPr>
              <w:t>.吸湿排汗性：</w:t>
            </w:r>
            <w:r>
              <w:rPr>
                <w:spacing w:val="-86"/>
                <w:sz w:val="21"/>
                <w:szCs w:val="21"/>
              </w:rPr>
              <w:t xml:space="preserve"> </w:t>
            </w:r>
            <w:r>
              <w:rPr>
                <w:spacing w:val="-4"/>
                <w:sz w:val="21"/>
                <w:szCs w:val="21"/>
              </w:rPr>
              <w:t>≥3级</w:t>
            </w:r>
            <w:r>
              <w:rPr>
                <w:sz w:val="21"/>
                <w:szCs w:val="21"/>
              </w:rPr>
              <w:t xml:space="preserve"> </w:t>
            </w:r>
          </w:p>
          <w:p>
            <w:pPr>
              <w:pStyle w:val="29"/>
              <w:spacing w:before="23" w:line="240" w:lineRule="auto"/>
              <w:ind w:left="65" w:right="1086"/>
              <w:jc w:val="both"/>
              <w:rPr>
                <w:sz w:val="21"/>
                <w:szCs w:val="21"/>
              </w:rPr>
            </w:pPr>
            <w:r>
              <w:rPr>
                <w:spacing w:val="-5"/>
                <w:sz w:val="21"/>
                <w:szCs w:val="21"/>
              </w:rPr>
              <w:t>23.拒油等级：</w:t>
            </w:r>
            <w:r>
              <w:rPr>
                <w:spacing w:val="-79"/>
                <w:sz w:val="21"/>
                <w:szCs w:val="21"/>
              </w:rPr>
              <w:t xml:space="preserve"> </w:t>
            </w:r>
            <w:r>
              <w:rPr>
                <w:spacing w:val="-5"/>
                <w:sz w:val="21"/>
                <w:szCs w:val="21"/>
              </w:rPr>
              <w:t>≥5级</w:t>
            </w:r>
          </w:p>
          <w:p>
            <w:pPr>
              <w:pStyle w:val="29"/>
              <w:spacing w:before="25" w:line="240" w:lineRule="auto"/>
              <w:ind w:left="65"/>
              <w:jc w:val="both"/>
              <w:rPr>
                <w:sz w:val="21"/>
                <w:szCs w:val="21"/>
              </w:rPr>
            </w:pPr>
            <w:r>
              <w:rPr>
                <w:rFonts w:hint="eastAsia"/>
                <w:spacing w:val="-1"/>
                <w:sz w:val="21"/>
                <w:szCs w:val="21"/>
                <w:lang w:val="en-US" w:eastAsia="zh-CN"/>
              </w:rPr>
              <w:t>2</w:t>
            </w:r>
            <w:r>
              <w:rPr>
                <w:rFonts w:hint="default"/>
                <w:spacing w:val="-1"/>
                <w:sz w:val="21"/>
                <w:szCs w:val="21"/>
                <w:lang w:val="en-US" w:eastAsia="zh-CN"/>
              </w:rPr>
              <w:t>4</w:t>
            </w:r>
            <w:r>
              <w:rPr>
                <w:spacing w:val="-1"/>
                <w:sz w:val="21"/>
                <w:szCs w:val="21"/>
              </w:rPr>
              <w:t>.防水性能.沾水等级≥4级</w:t>
            </w:r>
          </w:p>
          <w:p>
            <w:pPr>
              <w:pStyle w:val="29"/>
              <w:spacing w:before="26" w:line="240" w:lineRule="auto"/>
              <w:ind w:left="80"/>
              <w:jc w:val="both"/>
              <w:rPr>
                <w:spacing w:val="-2"/>
                <w:sz w:val="21"/>
                <w:szCs w:val="21"/>
              </w:rPr>
            </w:pPr>
            <w:r>
              <w:rPr>
                <w:spacing w:val="-4"/>
                <w:sz w:val="21"/>
                <w:szCs w:val="21"/>
              </w:rPr>
              <w:t>2</w:t>
            </w:r>
            <w:r>
              <w:rPr>
                <w:spacing w:val="-4"/>
                <w:sz w:val="21"/>
                <w:szCs w:val="21"/>
                <w:lang w:val="en-US"/>
              </w:rPr>
              <w:t>5</w:t>
            </w:r>
            <w:r>
              <w:rPr>
                <w:spacing w:val="-4"/>
                <w:sz w:val="21"/>
                <w:szCs w:val="21"/>
              </w:rPr>
              <w:t>.抗菌性能：面料对金黄色葡萄</w:t>
            </w:r>
            <w:r>
              <w:rPr>
                <w:sz w:val="21"/>
                <w:szCs w:val="21"/>
              </w:rPr>
              <w:t>球菌、大肠杆菌、</w:t>
            </w:r>
            <w:r>
              <w:rPr>
                <w:spacing w:val="-59"/>
                <w:sz w:val="21"/>
                <w:szCs w:val="21"/>
              </w:rPr>
              <w:t xml:space="preserve"> </w:t>
            </w:r>
            <w:r>
              <w:rPr>
                <w:sz w:val="21"/>
                <w:szCs w:val="21"/>
              </w:rPr>
              <w:t>白色念珠菌具</w:t>
            </w:r>
            <w:r>
              <w:rPr>
                <w:spacing w:val="-2"/>
                <w:sz w:val="21"/>
                <w:szCs w:val="21"/>
              </w:rPr>
              <w:t>有≥99%的抗菌率</w:t>
            </w:r>
          </w:p>
          <w:p>
            <w:pPr>
              <w:pStyle w:val="29"/>
              <w:spacing w:before="26" w:line="240" w:lineRule="auto"/>
              <w:ind w:left="80"/>
              <w:jc w:val="both"/>
              <w:rPr>
                <w:sz w:val="21"/>
                <w:szCs w:val="21"/>
                <w:vertAlign w:val="baseline"/>
              </w:rPr>
            </w:pPr>
            <w:r>
              <w:rPr>
                <w:rFonts w:hint="eastAsia"/>
                <w:color w:val="FF0000"/>
                <w:spacing w:val="-2"/>
                <w:sz w:val="21"/>
                <w:szCs w:val="21"/>
                <w:lang w:val="en-US" w:eastAsia="zh-CN"/>
              </w:rPr>
              <w:t>2</w:t>
            </w:r>
            <w:r>
              <w:rPr>
                <w:rFonts w:hint="default"/>
                <w:color w:val="FF0000"/>
                <w:spacing w:val="-2"/>
                <w:sz w:val="21"/>
                <w:szCs w:val="21"/>
                <w:lang w:val="en-US" w:eastAsia="zh-CN"/>
              </w:rPr>
              <w:t>6.</w:t>
            </w:r>
            <w:r>
              <w:rPr>
                <w:rFonts w:hint="eastAsia"/>
                <w:color w:val="FF0000"/>
                <w:spacing w:val="-2"/>
                <w:sz w:val="21"/>
                <w:szCs w:val="21"/>
                <w:lang w:val="en-US" w:eastAsia="zh-CN"/>
              </w:rPr>
              <w:t>上衣领子、胸前口袋、左右两侧口袋请加蓝色边（护士服）。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vAlign w:val="center"/>
          </w:tcPr>
          <w:p>
            <w:pPr>
              <w:jc w:val="center"/>
              <w:rPr>
                <w:rFonts w:hint="eastAsia"/>
                <w:sz w:val="21"/>
                <w:szCs w:val="21"/>
                <w:vertAlign w:val="baseline"/>
                <w:lang w:val="en-US" w:eastAsia="zh-CN"/>
              </w:rPr>
            </w:pPr>
          </w:p>
          <w:p>
            <w:pPr>
              <w:jc w:val="center"/>
              <w:rPr>
                <w:rFonts w:hint="eastAsia"/>
                <w:sz w:val="21"/>
                <w:szCs w:val="21"/>
                <w:vertAlign w:val="baseline"/>
                <w:lang w:val="en-US" w:eastAsia="zh-CN"/>
              </w:rPr>
            </w:pPr>
          </w:p>
          <w:p>
            <w:pPr>
              <w:jc w:val="center"/>
              <w:rPr>
                <w:rFonts w:hint="eastAsia"/>
                <w:sz w:val="21"/>
                <w:szCs w:val="21"/>
                <w:vertAlign w:val="baseline"/>
                <w:lang w:val="en-US" w:eastAsia="zh-CN"/>
              </w:rPr>
            </w:pPr>
          </w:p>
          <w:p>
            <w:pPr>
              <w:jc w:val="center"/>
              <w:rPr>
                <w:rFonts w:hint="eastAsia"/>
                <w:sz w:val="21"/>
                <w:szCs w:val="21"/>
                <w:vertAlign w:val="baseline"/>
                <w:lang w:val="en-US" w:eastAsia="zh-CN"/>
              </w:rPr>
            </w:pPr>
          </w:p>
          <w:p>
            <w:pPr>
              <w:jc w:val="center"/>
              <w:rPr>
                <w:rFonts w:hint="eastAsia"/>
                <w:sz w:val="21"/>
                <w:szCs w:val="21"/>
                <w:vertAlign w:val="baseline"/>
                <w:lang w:val="en-US" w:eastAsia="zh-CN"/>
              </w:rPr>
            </w:pPr>
          </w:p>
          <w:p>
            <w:pPr>
              <w:jc w:val="center"/>
              <w:rPr>
                <w:rFonts w:hint="eastAsia"/>
                <w:sz w:val="21"/>
                <w:szCs w:val="21"/>
                <w:vertAlign w:val="baseline"/>
                <w:lang w:val="en-US" w:eastAsia="zh-CN"/>
              </w:rPr>
            </w:pPr>
          </w:p>
          <w:p>
            <w:pPr>
              <w:jc w:val="center"/>
              <w:rPr>
                <w:rFonts w:hint="eastAsia"/>
                <w:sz w:val="21"/>
                <w:szCs w:val="21"/>
                <w:vertAlign w:val="baseline"/>
                <w:lang w:val="en-US" w:eastAsia="zh-CN"/>
              </w:rPr>
            </w:pPr>
          </w:p>
          <w:p>
            <w:pPr>
              <w:jc w:val="center"/>
              <w:rPr>
                <w:rFonts w:hint="eastAsia"/>
                <w:sz w:val="21"/>
                <w:szCs w:val="21"/>
                <w:vertAlign w:val="baseline"/>
                <w:lang w:val="en-US" w:eastAsia="zh-CN"/>
              </w:rPr>
            </w:pPr>
          </w:p>
          <w:p>
            <w:pPr>
              <w:jc w:val="center"/>
              <w:rPr>
                <w:rFonts w:hint="eastAsia"/>
                <w:sz w:val="21"/>
                <w:szCs w:val="21"/>
                <w:vertAlign w:val="baseline"/>
                <w:lang w:val="en-US" w:eastAsia="zh-CN"/>
              </w:rPr>
            </w:pPr>
          </w:p>
          <w:p>
            <w:pPr>
              <w:jc w:val="center"/>
              <w:rPr>
                <w:rFonts w:hint="eastAsia" w:eastAsia="宋体"/>
                <w:sz w:val="21"/>
                <w:szCs w:val="21"/>
                <w:vertAlign w:val="baseline"/>
                <w:lang w:val="en-US" w:eastAsia="zh-CN"/>
              </w:rPr>
            </w:pPr>
            <w:r>
              <w:rPr>
                <w:rFonts w:hint="eastAsia"/>
                <w:sz w:val="21"/>
                <w:szCs w:val="21"/>
                <w:vertAlign w:val="baseline"/>
                <w:lang w:val="en-US" w:eastAsia="zh-CN"/>
              </w:rPr>
              <w:t>4</w:t>
            </w:r>
          </w:p>
        </w:tc>
        <w:tc>
          <w:tcPr>
            <w:tcW w:w="735" w:type="dxa"/>
            <w:vAlign w:val="center"/>
          </w:tcPr>
          <w:p>
            <w:pPr>
              <w:spacing w:line="244" w:lineRule="auto"/>
              <w:jc w:val="both"/>
              <w:rPr>
                <w:rFonts w:ascii="Arial"/>
                <w:sz w:val="21"/>
                <w:szCs w:val="21"/>
              </w:rPr>
            </w:pPr>
          </w:p>
          <w:p>
            <w:pPr>
              <w:spacing w:line="244" w:lineRule="auto"/>
              <w:jc w:val="both"/>
              <w:rPr>
                <w:rFonts w:ascii="Arial"/>
                <w:sz w:val="21"/>
                <w:szCs w:val="21"/>
              </w:rPr>
            </w:pPr>
          </w:p>
          <w:p>
            <w:pPr>
              <w:spacing w:line="245" w:lineRule="auto"/>
              <w:jc w:val="both"/>
              <w:rPr>
                <w:rFonts w:ascii="Arial"/>
                <w:sz w:val="21"/>
                <w:szCs w:val="21"/>
              </w:rPr>
            </w:pPr>
          </w:p>
          <w:p>
            <w:pPr>
              <w:spacing w:line="245" w:lineRule="auto"/>
              <w:jc w:val="both"/>
              <w:rPr>
                <w:rFonts w:ascii="Arial"/>
                <w:sz w:val="21"/>
                <w:szCs w:val="21"/>
              </w:rPr>
            </w:pPr>
          </w:p>
          <w:p>
            <w:pPr>
              <w:spacing w:line="245" w:lineRule="auto"/>
              <w:jc w:val="both"/>
              <w:rPr>
                <w:rFonts w:ascii="Arial"/>
                <w:sz w:val="21"/>
                <w:szCs w:val="21"/>
              </w:rPr>
            </w:pPr>
          </w:p>
          <w:p>
            <w:pPr>
              <w:spacing w:line="245" w:lineRule="auto"/>
              <w:jc w:val="both"/>
              <w:rPr>
                <w:rFonts w:ascii="Arial"/>
                <w:sz w:val="21"/>
                <w:szCs w:val="21"/>
              </w:rPr>
            </w:pPr>
          </w:p>
          <w:p>
            <w:pPr>
              <w:spacing w:line="245" w:lineRule="auto"/>
              <w:jc w:val="both"/>
              <w:rPr>
                <w:rFonts w:ascii="Arial"/>
                <w:sz w:val="21"/>
                <w:szCs w:val="21"/>
              </w:rPr>
            </w:pPr>
          </w:p>
          <w:p>
            <w:pPr>
              <w:pStyle w:val="29"/>
              <w:spacing w:before="78" w:line="220" w:lineRule="auto"/>
              <w:jc w:val="both"/>
              <w:rPr>
                <w:sz w:val="21"/>
                <w:szCs w:val="21"/>
                <w:vertAlign w:val="baseline"/>
              </w:rPr>
            </w:pPr>
            <w:r>
              <w:rPr>
                <w:rFonts w:hint="eastAsia" w:ascii="宋体" w:hAnsi="宋体" w:eastAsia="宋体" w:cs="宋体"/>
                <w:color w:val="000000"/>
                <w:sz w:val="21"/>
                <w:szCs w:val="21"/>
                <w:highlight w:val="none"/>
              </w:rPr>
              <w:t>★</w:t>
            </w:r>
            <w:r>
              <w:rPr>
                <w:spacing w:val="-4"/>
                <w:sz w:val="21"/>
                <w:szCs w:val="21"/>
              </w:rPr>
              <w:t>护士 分体夏装套装</w:t>
            </w:r>
          </w:p>
        </w:tc>
        <w:tc>
          <w:tcPr>
            <w:tcW w:w="838" w:type="dxa"/>
            <w:vAlign w:val="center"/>
          </w:tcPr>
          <w:p>
            <w:pPr>
              <w:pStyle w:val="29"/>
              <w:spacing w:before="26" w:line="240" w:lineRule="auto"/>
              <w:ind w:left="80"/>
              <w:jc w:val="center"/>
              <w:rPr>
                <w:rFonts w:hint="eastAsia" w:ascii="宋体" w:hAnsi="宋体" w:cs="宋体"/>
                <w:snapToGrid w:val="0"/>
                <w:color w:val="000000"/>
                <w:kern w:val="0"/>
                <w:sz w:val="21"/>
                <w:szCs w:val="21"/>
                <w:lang w:val="en-US" w:eastAsia="zh-CN"/>
              </w:rPr>
            </w:pPr>
          </w:p>
          <w:p>
            <w:pPr>
              <w:pStyle w:val="29"/>
              <w:spacing w:before="26" w:line="240" w:lineRule="auto"/>
              <w:ind w:left="80"/>
              <w:jc w:val="center"/>
              <w:rPr>
                <w:rFonts w:hint="eastAsia" w:ascii="宋体" w:hAnsi="宋体" w:cs="宋体"/>
                <w:snapToGrid w:val="0"/>
                <w:color w:val="000000"/>
                <w:kern w:val="0"/>
                <w:sz w:val="21"/>
                <w:szCs w:val="21"/>
                <w:lang w:val="en-US" w:eastAsia="zh-CN"/>
              </w:rPr>
            </w:pPr>
          </w:p>
          <w:p>
            <w:pPr>
              <w:pStyle w:val="29"/>
              <w:spacing w:before="26" w:line="240" w:lineRule="auto"/>
              <w:ind w:left="80"/>
              <w:jc w:val="center"/>
              <w:rPr>
                <w:rFonts w:hint="eastAsia" w:ascii="宋体" w:hAnsi="宋体" w:cs="宋体"/>
                <w:snapToGrid w:val="0"/>
                <w:color w:val="000000"/>
                <w:kern w:val="0"/>
                <w:sz w:val="21"/>
                <w:szCs w:val="21"/>
                <w:lang w:val="en-US" w:eastAsia="zh-CN"/>
              </w:rPr>
            </w:pPr>
          </w:p>
          <w:p>
            <w:pPr>
              <w:pStyle w:val="29"/>
              <w:spacing w:before="26" w:line="240" w:lineRule="auto"/>
              <w:ind w:left="80"/>
              <w:jc w:val="center"/>
              <w:rPr>
                <w:rFonts w:hint="eastAsia" w:ascii="宋体" w:hAnsi="宋体" w:cs="宋体"/>
                <w:snapToGrid w:val="0"/>
                <w:color w:val="000000"/>
                <w:kern w:val="0"/>
                <w:sz w:val="21"/>
                <w:szCs w:val="21"/>
                <w:lang w:val="en-US" w:eastAsia="zh-CN"/>
              </w:rPr>
            </w:pPr>
          </w:p>
          <w:p>
            <w:pPr>
              <w:pStyle w:val="29"/>
              <w:spacing w:before="26" w:line="240" w:lineRule="auto"/>
              <w:ind w:left="80"/>
              <w:jc w:val="center"/>
              <w:rPr>
                <w:rFonts w:hint="eastAsia" w:ascii="宋体" w:hAnsi="宋体" w:cs="宋体"/>
                <w:snapToGrid w:val="0"/>
                <w:color w:val="000000"/>
                <w:kern w:val="0"/>
                <w:sz w:val="21"/>
                <w:szCs w:val="21"/>
                <w:lang w:val="en-US" w:eastAsia="zh-CN"/>
              </w:rPr>
            </w:pPr>
          </w:p>
          <w:p>
            <w:pPr>
              <w:pStyle w:val="29"/>
              <w:spacing w:before="26" w:line="240" w:lineRule="auto"/>
              <w:ind w:left="80"/>
              <w:jc w:val="center"/>
              <w:rPr>
                <w:rFonts w:hint="eastAsia" w:ascii="宋体" w:hAnsi="宋体" w:cs="宋体"/>
                <w:snapToGrid w:val="0"/>
                <w:color w:val="000000"/>
                <w:kern w:val="0"/>
                <w:sz w:val="21"/>
                <w:szCs w:val="21"/>
                <w:lang w:val="en-US" w:eastAsia="zh-CN"/>
              </w:rPr>
            </w:pPr>
          </w:p>
          <w:p>
            <w:pPr>
              <w:pStyle w:val="29"/>
              <w:spacing w:before="26" w:line="240" w:lineRule="auto"/>
              <w:ind w:left="80"/>
              <w:jc w:val="center"/>
              <w:rPr>
                <w:rFonts w:hint="eastAsia" w:ascii="宋体" w:hAnsi="宋体" w:cs="宋体"/>
                <w:snapToGrid w:val="0"/>
                <w:color w:val="000000"/>
                <w:kern w:val="0"/>
                <w:sz w:val="21"/>
                <w:szCs w:val="21"/>
                <w:lang w:val="en-US" w:eastAsia="zh-CN"/>
              </w:rPr>
            </w:pPr>
          </w:p>
          <w:p>
            <w:pPr>
              <w:pStyle w:val="29"/>
              <w:spacing w:before="26" w:line="240" w:lineRule="auto"/>
              <w:ind w:left="80"/>
              <w:jc w:val="center"/>
              <w:rPr>
                <w:rFonts w:hint="eastAsia" w:ascii="宋体" w:hAnsi="宋体" w:cs="宋体"/>
                <w:snapToGrid w:val="0"/>
                <w:color w:val="000000"/>
                <w:kern w:val="0"/>
                <w:sz w:val="21"/>
                <w:szCs w:val="21"/>
                <w:lang w:val="en-US" w:eastAsia="zh-CN"/>
              </w:rPr>
            </w:pPr>
          </w:p>
          <w:p>
            <w:pPr>
              <w:pStyle w:val="29"/>
              <w:spacing w:before="26" w:line="240" w:lineRule="auto"/>
              <w:ind w:left="80"/>
              <w:jc w:val="center"/>
              <w:rPr>
                <w:rFonts w:hint="eastAsia"/>
                <w:color w:val="auto"/>
                <w:spacing w:val="-2"/>
                <w:sz w:val="21"/>
                <w:szCs w:val="21"/>
                <w:lang w:val="en-US" w:eastAsia="zh-CN"/>
              </w:rPr>
            </w:pPr>
            <w:r>
              <w:rPr>
                <w:rFonts w:hint="eastAsia" w:ascii="宋体" w:hAnsi="宋体" w:cs="宋体"/>
                <w:snapToGrid w:val="0"/>
                <w:color w:val="000000"/>
                <w:kern w:val="0"/>
                <w:sz w:val="21"/>
                <w:szCs w:val="21"/>
                <w:lang w:val="en-US" w:eastAsia="zh-CN"/>
              </w:rPr>
              <w:t>各种尺码</w:t>
            </w:r>
          </w:p>
        </w:tc>
        <w:tc>
          <w:tcPr>
            <w:tcW w:w="838" w:type="dxa"/>
            <w:vAlign w:val="center"/>
          </w:tcPr>
          <w:p>
            <w:pPr>
              <w:pStyle w:val="29"/>
              <w:spacing w:before="26" w:line="240" w:lineRule="auto"/>
              <w:ind w:left="80"/>
              <w:jc w:val="center"/>
              <w:rPr>
                <w:rFonts w:hint="eastAsia"/>
                <w:color w:val="auto"/>
                <w:spacing w:val="-2"/>
                <w:sz w:val="21"/>
                <w:szCs w:val="21"/>
                <w:lang w:val="en-US" w:eastAsia="zh-CN"/>
              </w:rPr>
            </w:pPr>
          </w:p>
          <w:p>
            <w:pPr>
              <w:pStyle w:val="29"/>
              <w:spacing w:before="26" w:line="240" w:lineRule="auto"/>
              <w:ind w:left="80"/>
              <w:jc w:val="center"/>
              <w:rPr>
                <w:rFonts w:hint="eastAsia"/>
                <w:color w:val="auto"/>
                <w:spacing w:val="-2"/>
                <w:sz w:val="21"/>
                <w:szCs w:val="21"/>
                <w:lang w:val="en-US" w:eastAsia="zh-CN"/>
              </w:rPr>
            </w:pPr>
          </w:p>
          <w:p>
            <w:pPr>
              <w:pStyle w:val="29"/>
              <w:spacing w:before="26" w:line="240" w:lineRule="auto"/>
              <w:ind w:left="80"/>
              <w:jc w:val="center"/>
              <w:rPr>
                <w:rFonts w:hint="eastAsia"/>
                <w:color w:val="auto"/>
                <w:spacing w:val="-2"/>
                <w:sz w:val="21"/>
                <w:szCs w:val="21"/>
                <w:lang w:val="en-US" w:eastAsia="zh-CN"/>
              </w:rPr>
            </w:pPr>
          </w:p>
          <w:p>
            <w:pPr>
              <w:pStyle w:val="29"/>
              <w:spacing w:before="26" w:line="240" w:lineRule="auto"/>
              <w:ind w:left="80"/>
              <w:jc w:val="center"/>
              <w:rPr>
                <w:rFonts w:hint="eastAsia"/>
                <w:color w:val="auto"/>
                <w:spacing w:val="-2"/>
                <w:sz w:val="21"/>
                <w:szCs w:val="21"/>
                <w:lang w:val="en-US" w:eastAsia="zh-CN"/>
              </w:rPr>
            </w:pPr>
          </w:p>
          <w:p>
            <w:pPr>
              <w:pStyle w:val="29"/>
              <w:spacing w:before="26" w:line="240" w:lineRule="auto"/>
              <w:ind w:left="80"/>
              <w:jc w:val="center"/>
              <w:rPr>
                <w:rFonts w:hint="eastAsia"/>
                <w:color w:val="auto"/>
                <w:spacing w:val="-2"/>
                <w:sz w:val="21"/>
                <w:szCs w:val="21"/>
                <w:lang w:val="en-US" w:eastAsia="zh-CN"/>
              </w:rPr>
            </w:pPr>
          </w:p>
          <w:p>
            <w:pPr>
              <w:pStyle w:val="29"/>
              <w:spacing w:before="26" w:line="240" w:lineRule="auto"/>
              <w:ind w:left="80"/>
              <w:jc w:val="center"/>
              <w:rPr>
                <w:rFonts w:hint="eastAsia"/>
                <w:color w:val="auto"/>
                <w:spacing w:val="-2"/>
                <w:sz w:val="21"/>
                <w:szCs w:val="21"/>
                <w:lang w:val="en-US" w:eastAsia="zh-CN"/>
              </w:rPr>
            </w:pPr>
          </w:p>
          <w:p>
            <w:pPr>
              <w:pStyle w:val="29"/>
              <w:spacing w:before="26" w:line="240" w:lineRule="auto"/>
              <w:ind w:left="80"/>
              <w:jc w:val="center"/>
              <w:rPr>
                <w:rFonts w:hint="eastAsia"/>
                <w:color w:val="auto"/>
                <w:spacing w:val="-2"/>
                <w:sz w:val="21"/>
                <w:szCs w:val="21"/>
                <w:lang w:val="en-US" w:eastAsia="zh-CN"/>
              </w:rPr>
            </w:pPr>
          </w:p>
          <w:p>
            <w:pPr>
              <w:pStyle w:val="29"/>
              <w:spacing w:before="26" w:line="240" w:lineRule="auto"/>
              <w:ind w:left="80"/>
              <w:jc w:val="center"/>
              <w:rPr>
                <w:rFonts w:hint="eastAsia"/>
                <w:color w:val="auto"/>
                <w:spacing w:val="-2"/>
                <w:sz w:val="21"/>
                <w:szCs w:val="21"/>
                <w:lang w:val="en-US" w:eastAsia="zh-CN"/>
              </w:rPr>
            </w:pPr>
          </w:p>
          <w:p>
            <w:pPr>
              <w:pStyle w:val="29"/>
              <w:spacing w:before="26" w:line="240" w:lineRule="auto"/>
              <w:ind w:left="80"/>
              <w:jc w:val="center"/>
              <w:rPr>
                <w:rFonts w:hint="default"/>
                <w:color w:val="FF0000"/>
                <w:spacing w:val="-2"/>
                <w:sz w:val="21"/>
                <w:szCs w:val="21"/>
                <w:lang w:val="en-US" w:eastAsia="zh-CN"/>
              </w:rPr>
            </w:pPr>
            <w:r>
              <w:rPr>
                <w:rFonts w:hint="eastAsia"/>
                <w:color w:val="auto"/>
                <w:spacing w:val="-2"/>
                <w:sz w:val="21"/>
                <w:szCs w:val="21"/>
                <w:lang w:val="en-US" w:eastAsia="zh-CN"/>
              </w:rPr>
              <w:t>78</w:t>
            </w:r>
          </w:p>
        </w:tc>
        <w:tc>
          <w:tcPr>
            <w:tcW w:w="6523" w:type="dxa"/>
            <w:vMerge w:val="continue"/>
            <w:vAlign w:val="center"/>
          </w:tcPr>
          <w:p>
            <w:pPr>
              <w:pStyle w:val="29"/>
              <w:spacing w:before="26" w:line="240" w:lineRule="auto"/>
              <w:ind w:left="80"/>
              <w:jc w:val="both"/>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vAlign w:val="center"/>
          </w:tcPr>
          <w:p>
            <w:pPr>
              <w:jc w:val="center"/>
              <w:rPr>
                <w:rFonts w:hint="default" w:eastAsia="宋体"/>
                <w:sz w:val="21"/>
                <w:szCs w:val="21"/>
                <w:vertAlign w:val="baseline"/>
                <w:lang w:val="en-US" w:eastAsia="zh-CN"/>
              </w:rPr>
            </w:pPr>
            <w:r>
              <w:rPr>
                <w:rFonts w:hint="eastAsia"/>
                <w:sz w:val="21"/>
                <w:szCs w:val="21"/>
                <w:vertAlign w:val="baseline"/>
                <w:lang w:val="en-US" w:eastAsia="zh-CN"/>
              </w:rPr>
              <w:t>5</w:t>
            </w:r>
          </w:p>
        </w:tc>
        <w:tc>
          <w:tcPr>
            <w:tcW w:w="735" w:type="dxa"/>
            <w:vAlign w:val="center"/>
          </w:tcPr>
          <w:p>
            <w:pPr>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★病员服</w:t>
            </w:r>
          </w:p>
        </w:tc>
        <w:tc>
          <w:tcPr>
            <w:tcW w:w="838" w:type="dxa"/>
            <w:shd w:val="clear" w:color="auto" w:fill="auto"/>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cs="宋体"/>
                <w:snapToGrid w:val="0"/>
                <w:color w:val="000000"/>
                <w:kern w:val="0"/>
                <w:sz w:val="21"/>
                <w:szCs w:val="21"/>
                <w:lang w:val="en-US" w:eastAsia="zh-CN"/>
              </w:rPr>
              <w:t>各种尺码</w:t>
            </w:r>
          </w:p>
        </w:tc>
        <w:tc>
          <w:tcPr>
            <w:tcW w:w="838" w:type="dxa"/>
            <w:shd w:val="clear" w:color="auto" w:fill="auto"/>
            <w:vAlign w:val="center"/>
          </w:tcPr>
          <w:p>
            <w:pPr>
              <w:widowControl/>
              <w:spacing w:line="240" w:lineRule="auto"/>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85</w:t>
            </w:r>
          </w:p>
        </w:tc>
        <w:tc>
          <w:tcPr>
            <w:tcW w:w="6523" w:type="dxa"/>
            <w:shd w:val="clear" w:color="auto" w:fill="auto"/>
            <w:vAlign w:val="center"/>
          </w:tcPr>
          <w:p>
            <w:pPr>
              <w:widowControl/>
              <w:autoSpaceDE w:val="0"/>
              <w:autoSpaceDN w:val="0"/>
              <w:spacing w:line="240" w:lineRule="auto"/>
              <w:jc w:val="both"/>
              <w:rPr>
                <w:rFonts w:hint="eastAsia" w:ascii="宋体" w:hAnsi="宋体" w:cs="宋体"/>
                <w:kern w:val="0"/>
                <w:sz w:val="21"/>
                <w:szCs w:val="21"/>
              </w:rPr>
            </w:pPr>
            <w:r>
              <w:rPr>
                <w:rFonts w:hint="eastAsia" w:ascii="宋体" w:hAnsi="宋体" w:cs="宋体"/>
                <w:kern w:val="0"/>
                <w:sz w:val="21"/>
                <w:szCs w:val="21"/>
              </w:rPr>
              <w:t xml:space="preserve">1.符合国家纺织产品基本安全技术规范GB18401-2010 </w:t>
            </w:r>
            <w:r>
              <w:rPr>
                <w:rFonts w:hint="eastAsia" w:ascii="宋体" w:hAnsi="宋体" w:cs="宋体"/>
                <w:kern w:val="0"/>
                <w:sz w:val="21"/>
                <w:szCs w:val="21"/>
                <w:lang w:val="en-US" w:eastAsia="zh-CN"/>
              </w:rPr>
              <w:t>B</w:t>
            </w:r>
            <w:r>
              <w:rPr>
                <w:rFonts w:hint="eastAsia" w:ascii="宋体" w:hAnsi="宋体" w:cs="宋体"/>
                <w:kern w:val="0"/>
                <w:sz w:val="21"/>
                <w:szCs w:val="21"/>
              </w:rPr>
              <w:t>类,双层结构，表层细密挺括阻隔污染物，舒适、透气，挺括，悬垂感好，不易皱，环保印染。</w:t>
            </w:r>
          </w:p>
          <w:p>
            <w:pPr>
              <w:widowControl/>
              <w:autoSpaceDE w:val="0"/>
              <w:autoSpaceDN w:val="0"/>
              <w:spacing w:line="240" w:lineRule="auto"/>
              <w:jc w:val="both"/>
              <w:rPr>
                <w:rFonts w:hint="eastAsia" w:ascii="宋体" w:hAnsi="宋体" w:cs="宋体"/>
                <w:kern w:val="0"/>
                <w:sz w:val="21"/>
                <w:szCs w:val="21"/>
              </w:rPr>
            </w:pPr>
            <w:r>
              <w:rPr>
                <w:rFonts w:hint="eastAsia" w:ascii="宋体" w:hAnsi="宋体" w:cs="宋体"/>
                <w:sz w:val="21"/>
                <w:szCs w:val="21"/>
              </w:rPr>
              <w:t>★</w:t>
            </w:r>
            <w:r>
              <w:rPr>
                <w:rFonts w:hint="eastAsia" w:ascii="宋体" w:hAnsi="宋体" w:cs="宋体"/>
                <w:kern w:val="0"/>
                <w:sz w:val="21"/>
                <w:szCs w:val="21"/>
              </w:rPr>
              <w:t>2.成分：涤92%、棉7%、1%导电丝。</w:t>
            </w:r>
          </w:p>
          <w:p>
            <w:pPr>
              <w:widowControl/>
              <w:autoSpaceDE w:val="0"/>
              <w:autoSpaceDN w:val="0"/>
              <w:spacing w:line="240" w:lineRule="auto"/>
              <w:jc w:val="both"/>
              <w:rPr>
                <w:rFonts w:hint="eastAsia" w:ascii="宋体" w:hAnsi="宋体" w:cs="宋体"/>
                <w:kern w:val="0"/>
                <w:sz w:val="21"/>
                <w:szCs w:val="21"/>
              </w:rPr>
            </w:pPr>
            <w:r>
              <w:rPr>
                <w:rFonts w:hint="eastAsia" w:ascii="宋体" w:hAnsi="宋体" w:cs="宋体"/>
                <w:sz w:val="21"/>
                <w:szCs w:val="21"/>
              </w:rPr>
              <w:t>★</w:t>
            </w:r>
            <w:r>
              <w:rPr>
                <w:rFonts w:hint="eastAsia" w:ascii="宋体" w:hAnsi="宋体" w:cs="宋体"/>
                <w:kern w:val="0"/>
                <w:sz w:val="21"/>
                <w:szCs w:val="21"/>
              </w:rPr>
              <w:t>3.纱支密度：经向纱支150D/T65/C35 45/2，纬向纱支150D，密度：165*101。</w:t>
            </w:r>
          </w:p>
          <w:p>
            <w:pPr>
              <w:widowControl/>
              <w:autoSpaceDE w:val="0"/>
              <w:autoSpaceDN w:val="0"/>
              <w:spacing w:line="240" w:lineRule="auto"/>
              <w:jc w:val="both"/>
              <w:rPr>
                <w:rFonts w:hint="eastAsia" w:ascii="宋体" w:hAnsi="宋体" w:cs="宋体"/>
                <w:kern w:val="0"/>
                <w:sz w:val="21"/>
                <w:szCs w:val="21"/>
              </w:rPr>
            </w:pPr>
            <w:r>
              <w:rPr>
                <w:rFonts w:hint="eastAsia" w:ascii="宋体" w:hAnsi="宋体" w:cs="宋体"/>
                <w:sz w:val="21"/>
                <w:szCs w:val="21"/>
              </w:rPr>
              <w:t>★</w:t>
            </w:r>
            <w:r>
              <w:rPr>
                <w:rFonts w:hint="eastAsia" w:ascii="宋体" w:hAnsi="宋体" w:cs="宋体"/>
                <w:kern w:val="0"/>
                <w:sz w:val="21"/>
                <w:szCs w:val="21"/>
              </w:rPr>
              <w:t>4.甲醛含量≤75mg/kg，PH值为4.0～9.0之间，色牢度4-5级。</w:t>
            </w:r>
          </w:p>
          <w:p>
            <w:pPr>
              <w:autoSpaceDE w:val="0"/>
              <w:autoSpaceDN w:val="0"/>
              <w:spacing w:line="240" w:lineRule="auto"/>
              <w:jc w:val="both"/>
              <w:rPr>
                <w:rFonts w:hint="eastAsia" w:ascii="宋体" w:hAnsi="宋体" w:cs="宋体"/>
                <w:kern w:val="0"/>
                <w:sz w:val="21"/>
                <w:szCs w:val="21"/>
              </w:rPr>
            </w:pPr>
            <w:r>
              <w:rPr>
                <w:rFonts w:hint="eastAsia" w:ascii="宋体" w:hAnsi="宋体" w:cs="宋体"/>
                <w:kern w:val="0"/>
                <w:sz w:val="21"/>
                <w:szCs w:val="21"/>
              </w:rPr>
              <w:t>5.耐医用洗涤消毒，洗后尺寸稳定、不变形。</w:t>
            </w:r>
          </w:p>
          <w:p>
            <w:pPr>
              <w:widowControl/>
              <w:spacing w:line="240" w:lineRule="auto"/>
              <w:jc w:val="both"/>
              <w:textAlignment w:val="center"/>
              <w:rPr>
                <w:rFonts w:hint="eastAsia" w:ascii="宋体" w:hAnsi="宋体" w:eastAsia="宋体" w:cs="宋体"/>
                <w:color w:val="000000"/>
                <w:kern w:val="0"/>
                <w:sz w:val="21"/>
                <w:szCs w:val="21"/>
                <w:lang w:val="en-US" w:eastAsia="zh-CN"/>
              </w:rPr>
            </w:pPr>
            <w:r>
              <w:rPr>
                <w:rFonts w:hint="eastAsia" w:ascii="宋体" w:hAnsi="宋体" w:cs="宋体"/>
                <w:kern w:val="0"/>
                <w:sz w:val="21"/>
                <w:szCs w:val="21"/>
              </w:rPr>
              <w:t>6.具有防静电、抗菌、防透光功能。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552" w:type="dxa"/>
            <w:vAlign w:val="center"/>
          </w:tcPr>
          <w:p>
            <w:pPr>
              <w:jc w:val="center"/>
              <w:rPr>
                <w:rFonts w:hint="default" w:eastAsia="宋体"/>
                <w:sz w:val="21"/>
                <w:szCs w:val="21"/>
                <w:vertAlign w:val="baseline"/>
                <w:lang w:val="en-US" w:eastAsia="zh-CN"/>
              </w:rPr>
            </w:pPr>
            <w:r>
              <w:rPr>
                <w:rFonts w:hint="eastAsia"/>
                <w:sz w:val="21"/>
                <w:szCs w:val="21"/>
                <w:vertAlign w:val="baseline"/>
                <w:lang w:val="en-US" w:eastAsia="zh-CN"/>
              </w:rPr>
              <w:t>6</w:t>
            </w:r>
          </w:p>
        </w:tc>
        <w:tc>
          <w:tcPr>
            <w:tcW w:w="735" w:type="dxa"/>
            <w:vAlign w:val="center"/>
          </w:tcPr>
          <w:p>
            <w:pPr>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床单</w:t>
            </w:r>
          </w:p>
        </w:tc>
        <w:tc>
          <w:tcPr>
            <w:tcW w:w="838" w:type="dxa"/>
            <w:shd w:val="clear" w:color="auto" w:fill="auto"/>
            <w:vAlign w:val="center"/>
          </w:tcPr>
          <w:p>
            <w:pPr>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300*195</w:t>
            </w:r>
          </w:p>
        </w:tc>
        <w:tc>
          <w:tcPr>
            <w:tcW w:w="838" w:type="dxa"/>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52</w:t>
            </w:r>
          </w:p>
        </w:tc>
        <w:tc>
          <w:tcPr>
            <w:tcW w:w="6523" w:type="dxa"/>
            <w:vMerge w:val="restart"/>
            <w:vAlign w:val="center"/>
          </w:tcPr>
          <w:p>
            <w:pPr>
              <w:keepNext w:val="0"/>
              <w:keepLines w:val="0"/>
              <w:widowControl/>
              <w:suppressLineNumbers w:val="0"/>
              <w:autoSpaceDE w:val="0"/>
              <w:autoSpaceDN w:val="0"/>
              <w:spacing w:before="0" w:beforeAutospacing="0" w:after="0" w:afterAutospacing="0" w:line="240" w:lineRule="auto"/>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rPr>
              <w:t xml:space="preserve">1.符合国家纺织产品基本安全技术规范GB18401-2010 </w:t>
            </w:r>
            <w:r>
              <w:rPr>
                <w:rFonts w:hint="eastAsia" w:ascii="宋体" w:hAnsi="宋体" w:cs="宋体"/>
                <w:kern w:val="0"/>
                <w:sz w:val="21"/>
                <w:szCs w:val="21"/>
                <w:lang w:val="en-US" w:eastAsia="zh-CN"/>
              </w:rPr>
              <w:t>B</w:t>
            </w:r>
            <w:r>
              <w:rPr>
                <w:rFonts w:hint="eastAsia" w:ascii="宋体" w:hAnsi="宋体" w:cs="宋体"/>
                <w:kern w:val="0"/>
                <w:sz w:val="21"/>
                <w:szCs w:val="21"/>
              </w:rPr>
              <w:t>类</w:t>
            </w:r>
            <w:r>
              <w:rPr>
                <w:rFonts w:hint="eastAsia" w:ascii="宋体" w:hAnsi="宋体" w:eastAsia="宋体" w:cs="宋体"/>
                <w:snapToGrid w:val="0"/>
                <w:color w:val="000000"/>
                <w:kern w:val="0"/>
                <w:sz w:val="21"/>
                <w:szCs w:val="21"/>
                <w:lang w:val="en-US" w:eastAsia="zh-CN"/>
              </w:rPr>
              <w:t>,双层结构，表层细密挺括阻隔污染物，舒适、透气，挺括，悬垂感好，不易皱，环保印染。</w:t>
            </w:r>
          </w:p>
          <w:p>
            <w:pPr>
              <w:keepNext w:val="0"/>
              <w:keepLines w:val="0"/>
              <w:widowControl/>
              <w:suppressLineNumbers w:val="0"/>
              <w:autoSpaceDE w:val="0"/>
              <w:autoSpaceDN w:val="0"/>
              <w:spacing w:before="0" w:beforeAutospacing="0" w:after="0" w:afterAutospacing="0" w:line="240" w:lineRule="auto"/>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rPr>
              <w:t>★2.成分：棉100%。</w:t>
            </w:r>
          </w:p>
          <w:p>
            <w:pPr>
              <w:keepNext w:val="0"/>
              <w:keepLines w:val="0"/>
              <w:widowControl/>
              <w:suppressLineNumbers w:val="0"/>
              <w:autoSpaceDE w:val="0"/>
              <w:autoSpaceDN w:val="0"/>
              <w:spacing w:before="0" w:beforeAutospacing="0" w:after="0" w:afterAutospacing="0" w:line="240" w:lineRule="auto"/>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2"/>
                <w:sz w:val="21"/>
                <w:szCs w:val="21"/>
                <w:lang w:val="en-US" w:eastAsia="zh-CN"/>
              </w:rPr>
              <w:t>★</w:t>
            </w:r>
            <w:r>
              <w:rPr>
                <w:rFonts w:hint="eastAsia" w:ascii="宋体" w:hAnsi="宋体" w:eastAsia="宋体" w:cs="宋体"/>
                <w:snapToGrid w:val="0"/>
                <w:color w:val="000000"/>
                <w:kern w:val="0"/>
                <w:sz w:val="21"/>
                <w:szCs w:val="21"/>
                <w:lang w:val="en-US" w:eastAsia="zh-CN"/>
              </w:rPr>
              <w:t>3.纱支密度：经向纱支S60，纬向纱支S60，密度：165*101。</w:t>
            </w:r>
          </w:p>
          <w:p>
            <w:pPr>
              <w:keepNext w:val="0"/>
              <w:keepLines w:val="0"/>
              <w:widowControl/>
              <w:suppressLineNumbers w:val="0"/>
              <w:autoSpaceDE w:val="0"/>
              <w:autoSpaceDN w:val="0"/>
              <w:spacing w:before="0" w:beforeAutospacing="0" w:after="0" w:afterAutospacing="0" w:line="240" w:lineRule="auto"/>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2"/>
                <w:sz w:val="21"/>
                <w:szCs w:val="21"/>
                <w:lang w:val="en-US" w:eastAsia="zh-CN"/>
              </w:rPr>
              <w:t>★</w:t>
            </w:r>
            <w:r>
              <w:rPr>
                <w:rFonts w:hint="eastAsia" w:ascii="宋体" w:hAnsi="宋体" w:eastAsia="宋体" w:cs="宋体"/>
                <w:snapToGrid w:val="0"/>
                <w:color w:val="000000"/>
                <w:kern w:val="0"/>
                <w:sz w:val="21"/>
                <w:szCs w:val="21"/>
                <w:lang w:val="en-US" w:eastAsia="zh-CN"/>
              </w:rPr>
              <w:t>4.甲醛含量≤75mg/kg，PH值为4.0～9.0之间，色牢度4-5级。</w:t>
            </w:r>
          </w:p>
          <w:p>
            <w:pPr>
              <w:keepNext w:val="0"/>
              <w:keepLines w:val="0"/>
              <w:widowControl w:val="0"/>
              <w:suppressLineNumbers w:val="0"/>
              <w:autoSpaceDE w:val="0"/>
              <w:autoSpaceDN w:val="0"/>
              <w:spacing w:before="0" w:beforeAutospacing="0" w:after="0" w:afterAutospacing="0" w:line="240" w:lineRule="auto"/>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rPr>
              <w:t>5.耐医用洗涤消毒，洗后尺寸稳定、不变形。</w:t>
            </w:r>
          </w:p>
          <w:p>
            <w:pPr>
              <w:keepNext w:val="0"/>
              <w:keepLines w:val="0"/>
              <w:widowControl/>
              <w:suppressLineNumbers w:val="0"/>
              <w:spacing w:before="0" w:beforeAutospacing="0" w:after="0" w:afterAutospacing="0" w:line="240" w:lineRule="auto"/>
              <w:ind w:left="0" w:right="0"/>
              <w:jc w:val="both"/>
              <w:textAlignment w:val="center"/>
              <w:rPr>
                <w:sz w:val="21"/>
                <w:szCs w:val="21"/>
                <w:vertAlign w:val="baseline"/>
              </w:rPr>
            </w:pPr>
            <w:r>
              <w:rPr>
                <w:rFonts w:hint="eastAsia" w:ascii="宋体" w:hAnsi="宋体" w:eastAsia="宋体" w:cs="宋体"/>
                <w:snapToGrid w:val="0"/>
                <w:color w:val="000000"/>
                <w:kern w:val="0"/>
                <w:sz w:val="21"/>
                <w:szCs w:val="21"/>
                <w:lang w:val="en-US" w:eastAsia="zh-CN"/>
              </w:rPr>
              <w:t>6.具有抗菌功能。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552" w:type="dxa"/>
            <w:vAlign w:val="center"/>
          </w:tcPr>
          <w:p>
            <w:pPr>
              <w:jc w:val="center"/>
              <w:rPr>
                <w:rFonts w:hint="default" w:eastAsia="宋体"/>
                <w:sz w:val="21"/>
                <w:szCs w:val="21"/>
                <w:vertAlign w:val="baseline"/>
                <w:lang w:val="en-US" w:eastAsia="zh-CN"/>
              </w:rPr>
            </w:pPr>
            <w:r>
              <w:rPr>
                <w:rFonts w:hint="eastAsia"/>
                <w:sz w:val="21"/>
                <w:szCs w:val="21"/>
                <w:vertAlign w:val="baseline"/>
                <w:lang w:val="en-US" w:eastAsia="zh-CN"/>
              </w:rPr>
              <w:t>7</w:t>
            </w:r>
          </w:p>
        </w:tc>
        <w:tc>
          <w:tcPr>
            <w:tcW w:w="735" w:type="dxa"/>
            <w:vAlign w:val="center"/>
          </w:tcPr>
          <w:p>
            <w:pPr>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被套</w:t>
            </w:r>
          </w:p>
        </w:tc>
        <w:tc>
          <w:tcPr>
            <w:tcW w:w="838" w:type="dxa"/>
            <w:shd w:val="clear" w:color="auto" w:fill="auto"/>
            <w:vAlign w:val="center"/>
          </w:tcPr>
          <w:p>
            <w:pPr>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240*180</w:t>
            </w:r>
          </w:p>
        </w:tc>
        <w:tc>
          <w:tcPr>
            <w:tcW w:w="838" w:type="dxa"/>
            <w:vAlign w:val="center"/>
          </w:tcPr>
          <w:p>
            <w:pPr>
              <w:jc w:val="center"/>
              <w:rPr>
                <w:rFonts w:hint="default" w:eastAsia="宋体"/>
                <w:sz w:val="21"/>
                <w:szCs w:val="21"/>
                <w:vertAlign w:val="baseline"/>
                <w:lang w:val="en-US" w:eastAsia="zh-CN"/>
              </w:rPr>
            </w:pPr>
            <w:r>
              <w:rPr>
                <w:rFonts w:hint="eastAsia"/>
                <w:sz w:val="21"/>
                <w:szCs w:val="21"/>
                <w:vertAlign w:val="baseline"/>
                <w:lang w:val="en-US" w:eastAsia="zh-CN"/>
              </w:rPr>
              <w:t>78</w:t>
            </w:r>
          </w:p>
        </w:tc>
        <w:tc>
          <w:tcPr>
            <w:tcW w:w="6523" w:type="dxa"/>
            <w:vMerge w:val="continue"/>
          </w:tcPr>
          <w:p>
            <w:pP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552" w:type="dxa"/>
            <w:vAlign w:val="center"/>
          </w:tcPr>
          <w:p>
            <w:pPr>
              <w:jc w:val="center"/>
              <w:rPr>
                <w:rFonts w:hint="default" w:eastAsia="宋体"/>
                <w:sz w:val="21"/>
                <w:szCs w:val="21"/>
                <w:vertAlign w:val="baseline"/>
                <w:lang w:val="en-US" w:eastAsia="zh-CN"/>
              </w:rPr>
            </w:pPr>
            <w:r>
              <w:rPr>
                <w:rFonts w:hint="eastAsia"/>
                <w:sz w:val="21"/>
                <w:szCs w:val="21"/>
                <w:vertAlign w:val="baseline"/>
                <w:lang w:val="en-US" w:eastAsia="zh-CN"/>
              </w:rPr>
              <w:t>8</w:t>
            </w:r>
          </w:p>
        </w:tc>
        <w:tc>
          <w:tcPr>
            <w:tcW w:w="735" w:type="dxa"/>
            <w:vAlign w:val="center"/>
          </w:tcPr>
          <w:p>
            <w:pPr>
              <w:jc w:val="center"/>
              <w:rPr>
                <w:sz w:val="21"/>
                <w:szCs w:val="21"/>
                <w:vertAlign w:val="baseline"/>
              </w:rPr>
            </w:pPr>
            <w:r>
              <w:rPr>
                <w:rFonts w:hint="eastAsia" w:ascii="宋体" w:hAnsi="宋体" w:eastAsia="宋体" w:cs="宋体"/>
                <w:color w:val="000000"/>
                <w:sz w:val="21"/>
                <w:szCs w:val="21"/>
                <w:highlight w:val="none"/>
              </w:rPr>
              <w:t>★</w:t>
            </w:r>
            <w:r>
              <w:rPr>
                <w:rFonts w:hint="eastAsia" w:ascii="宋体" w:hAnsi="宋体" w:eastAsia="宋体" w:cs="宋体"/>
                <w:snapToGrid w:val="0"/>
                <w:color w:val="000000"/>
                <w:kern w:val="2"/>
                <w:sz w:val="21"/>
                <w:szCs w:val="21"/>
                <w:lang w:val="en-US" w:eastAsia="zh-CN"/>
              </w:rPr>
              <w:t>枕套</w:t>
            </w:r>
          </w:p>
        </w:tc>
        <w:tc>
          <w:tcPr>
            <w:tcW w:w="838" w:type="dxa"/>
            <w:vAlign w:val="center"/>
          </w:tcPr>
          <w:p>
            <w:pPr>
              <w:jc w:val="both"/>
              <w:rPr>
                <w:rFonts w:hint="eastAsia"/>
                <w:sz w:val="21"/>
                <w:szCs w:val="21"/>
                <w:vertAlign w:val="baseline"/>
                <w:lang w:val="en-US" w:eastAsia="zh-CN"/>
              </w:rPr>
            </w:pPr>
            <w:r>
              <w:rPr>
                <w:rFonts w:hint="eastAsia" w:ascii="宋体" w:hAnsi="宋体" w:eastAsia="宋体" w:cs="宋体"/>
                <w:color w:val="000000"/>
                <w:sz w:val="21"/>
                <w:szCs w:val="21"/>
                <w:highlight w:val="none"/>
              </w:rPr>
              <w:t>80*60</w:t>
            </w:r>
          </w:p>
        </w:tc>
        <w:tc>
          <w:tcPr>
            <w:tcW w:w="838" w:type="dxa"/>
            <w:vAlign w:val="center"/>
          </w:tcPr>
          <w:p>
            <w:pPr>
              <w:jc w:val="center"/>
              <w:rPr>
                <w:rFonts w:hint="default" w:eastAsia="宋体"/>
                <w:sz w:val="21"/>
                <w:szCs w:val="21"/>
                <w:vertAlign w:val="baseline"/>
                <w:lang w:val="en-US" w:eastAsia="zh-CN"/>
              </w:rPr>
            </w:pPr>
            <w:r>
              <w:rPr>
                <w:rFonts w:hint="eastAsia"/>
                <w:sz w:val="21"/>
                <w:szCs w:val="21"/>
                <w:vertAlign w:val="baseline"/>
                <w:lang w:val="en-US" w:eastAsia="zh-CN"/>
              </w:rPr>
              <w:t>18</w:t>
            </w:r>
          </w:p>
        </w:tc>
        <w:tc>
          <w:tcPr>
            <w:tcW w:w="6523" w:type="dxa"/>
            <w:vMerge w:val="continue"/>
          </w:tcPr>
          <w:p>
            <w:pP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trPr>
        <w:tc>
          <w:tcPr>
            <w:tcW w:w="552" w:type="dxa"/>
            <w:vAlign w:val="center"/>
          </w:tcPr>
          <w:p>
            <w:pPr>
              <w:jc w:val="center"/>
              <w:rPr>
                <w:rFonts w:hint="default" w:eastAsia="宋体"/>
                <w:sz w:val="21"/>
                <w:szCs w:val="21"/>
                <w:vertAlign w:val="baseline"/>
                <w:lang w:val="en-US" w:eastAsia="zh-CN"/>
              </w:rPr>
            </w:pPr>
            <w:r>
              <w:rPr>
                <w:rFonts w:hint="eastAsia"/>
                <w:sz w:val="21"/>
                <w:szCs w:val="21"/>
                <w:vertAlign w:val="baseline"/>
                <w:lang w:val="en-US" w:eastAsia="zh-CN"/>
              </w:rPr>
              <w:t>9</w:t>
            </w:r>
          </w:p>
        </w:tc>
        <w:tc>
          <w:tcPr>
            <w:tcW w:w="735" w:type="dxa"/>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sz w:val="21"/>
                <w:szCs w:val="21"/>
                <w:vertAlign w:val="baseline"/>
              </w:rPr>
            </w:pPr>
            <w:r>
              <w:rPr>
                <w:rFonts w:hint="eastAsia" w:ascii="宋体" w:hAnsi="宋体" w:eastAsia="宋体" w:cs="宋体"/>
                <w:color w:val="000000"/>
                <w:sz w:val="21"/>
                <w:szCs w:val="21"/>
                <w:highlight w:val="none"/>
              </w:rPr>
              <w:t>★</w:t>
            </w:r>
            <w:r>
              <w:rPr>
                <w:rFonts w:hint="eastAsia" w:ascii="宋体" w:hAnsi="宋体" w:eastAsia="宋体" w:cs="宋体"/>
                <w:snapToGrid w:val="0"/>
                <w:color w:val="000000"/>
                <w:kern w:val="2"/>
                <w:sz w:val="21"/>
                <w:szCs w:val="21"/>
                <w:lang w:val="en-US" w:eastAsia="zh-CN"/>
              </w:rPr>
              <w:t>手术衣</w:t>
            </w:r>
          </w:p>
        </w:tc>
        <w:tc>
          <w:tcPr>
            <w:tcW w:w="838" w:type="dxa"/>
            <w:vAlign w:val="center"/>
          </w:tcPr>
          <w:p>
            <w:pPr>
              <w:spacing w:line="240" w:lineRule="auto"/>
              <w:jc w:val="center"/>
              <w:rPr>
                <w:rFonts w:hint="eastAsia" w:ascii="宋体" w:hAnsi="宋体" w:cs="宋体"/>
                <w:kern w:val="0"/>
                <w:sz w:val="21"/>
                <w:szCs w:val="21"/>
                <w:lang w:val="en-US" w:eastAsia="zh-CN"/>
              </w:rPr>
            </w:pPr>
            <w:r>
              <w:rPr>
                <w:rFonts w:hint="eastAsia" w:ascii="宋体" w:hAnsi="宋体" w:cs="宋体"/>
                <w:snapToGrid w:val="0"/>
                <w:color w:val="000000"/>
                <w:kern w:val="0"/>
                <w:sz w:val="21"/>
                <w:szCs w:val="21"/>
                <w:lang w:val="en-US" w:eastAsia="zh-CN"/>
              </w:rPr>
              <w:t>各种尺码</w:t>
            </w:r>
          </w:p>
        </w:tc>
        <w:tc>
          <w:tcPr>
            <w:tcW w:w="838" w:type="dxa"/>
            <w:vAlign w:val="center"/>
          </w:tcPr>
          <w:p>
            <w:pPr>
              <w:spacing w:line="24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85</w:t>
            </w:r>
          </w:p>
        </w:tc>
        <w:tc>
          <w:tcPr>
            <w:tcW w:w="6523" w:type="dxa"/>
            <w:vMerge w:val="restart"/>
          </w:tcPr>
          <w:p>
            <w:pPr>
              <w:widowControl/>
              <w:autoSpaceDE w:val="0"/>
              <w:autoSpaceDN w:val="0"/>
              <w:spacing w:line="240" w:lineRule="auto"/>
              <w:jc w:val="left"/>
              <w:rPr>
                <w:rFonts w:hint="eastAsia" w:ascii="宋体" w:hAnsi="宋体" w:cs="宋体"/>
                <w:kern w:val="0"/>
                <w:sz w:val="21"/>
                <w:szCs w:val="21"/>
              </w:rPr>
            </w:pPr>
            <w:r>
              <w:rPr>
                <w:rFonts w:hint="eastAsia" w:ascii="宋体" w:hAnsi="宋体" w:cs="宋体"/>
                <w:kern w:val="0"/>
                <w:sz w:val="21"/>
                <w:szCs w:val="21"/>
              </w:rPr>
              <w:t xml:space="preserve">1.符合国家纺织产品基本安全技术规范GB18401-2010 </w:t>
            </w:r>
            <w:r>
              <w:rPr>
                <w:rFonts w:hint="eastAsia" w:ascii="宋体" w:hAnsi="宋体" w:cs="宋体"/>
                <w:kern w:val="0"/>
                <w:sz w:val="21"/>
                <w:szCs w:val="21"/>
                <w:lang w:val="en-US" w:eastAsia="zh-CN"/>
              </w:rPr>
              <w:t>B</w:t>
            </w:r>
            <w:r>
              <w:rPr>
                <w:rFonts w:hint="eastAsia" w:ascii="宋体" w:hAnsi="宋体" w:cs="宋体"/>
                <w:kern w:val="0"/>
                <w:sz w:val="21"/>
                <w:szCs w:val="21"/>
              </w:rPr>
              <w:t>类,双层结构，表层细密挺括阻隔污染物，舒适、透气，挺括，悬垂感好，不易皱，环保印染。</w:t>
            </w:r>
          </w:p>
          <w:p>
            <w:pPr>
              <w:widowControl/>
              <w:autoSpaceDE w:val="0"/>
              <w:autoSpaceDN w:val="0"/>
              <w:spacing w:line="240" w:lineRule="auto"/>
              <w:jc w:val="left"/>
              <w:rPr>
                <w:rFonts w:hint="eastAsia" w:ascii="宋体" w:hAnsi="宋体" w:cs="宋体"/>
                <w:kern w:val="0"/>
                <w:sz w:val="21"/>
                <w:szCs w:val="21"/>
              </w:rPr>
            </w:pPr>
            <w:r>
              <w:rPr>
                <w:rFonts w:hint="eastAsia" w:ascii="宋体" w:hAnsi="宋体" w:cs="宋体"/>
                <w:sz w:val="21"/>
                <w:szCs w:val="21"/>
              </w:rPr>
              <w:t>★</w:t>
            </w:r>
            <w:r>
              <w:rPr>
                <w:rFonts w:hint="eastAsia" w:ascii="宋体" w:hAnsi="宋体" w:cs="宋体"/>
                <w:kern w:val="0"/>
                <w:sz w:val="21"/>
                <w:szCs w:val="21"/>
              </w:rPr>
              <w:t>2.成分：涤92%、棉7%、1%导电丝。</w:t>
            </w:r>
          </w:p>
          <w:p>
            <w:pPr>
              <w:widowControl/>
              <w:autoSpaceDE w:val="0"/>
              <w:autoSpaceDN w:val="0"/>
              <w:spacing w:line="240" w:lineRule="auto"/>
              <w:jc w:val="left"/>
              <w:rPr>
                <w:rFonts w:hint="eastAsia" w:ascii="宋体" w:hAnsi="宋体" w:cs="宋体"/>
                <w:kern w:val="0"/>
                <w:sz w:val="21"/>
                <w:szCs w:val="21"/>
              </w:rPr>
            </w:pPr>
            <w:r>
              <w:rPr>
                <w:rFonts w:hint="eastAsia" w:ascii="宋体" w:hAnsi="宋体" w:cs="宋体"/>
                <w:sz w:val="21"/>
                <w:szCs w:val="21"/>
              </w:rPr>
              <w:t>★</w:t>
            </w:r>
            <w:r>
              <w:rPr>
                <w:rFonts w:hint="eastAsia" w:ascii="宋体" w:hAnsi="宋体" w:cs="宋体"/>
                <w:kern w:val="0"/>
                <w:sz w:val="21"/>
                <w:szCs w:val="21"/>
              </w:rPr>
              <w:t>3.纱支密度：经向纱支150D/T65/C35 45/2，纬向纱支150D，密度：165*101。</w:t>
            </w:r>
          </w:p>
          <w:p>
            <w:pPr>
              <w:widowControl/>
              <w:autoSpaceDE w:val="0"/>
              <w:autoSpaceDN w:val="0"/>
              <w:spacing w:line="240" w:lineRule="auto"/>
              <w:jc w:val="left"/>
              <w:rPr>
                <w:rFonts w:hint="eastAsia" w:ascii="宋体" w:hAnsi="宋体" w:cs="宋体"/>
                <w:kern w:val="0"/>
                <w:sz w:val="21"/>
                <w:szCs w:val="21"/>
              </w:rPr>
            </w:pPr>
            <w:r>
              <w:rPr>
                <w:rFonts w:hint="eastAsia" w:ascii="宋体" w:hAnsi="宋体" w:cs="宋体"/>
                <w:sz w:val="21"/>
                <w:szCs w:val="21"/>
              </w:rPr>
              <w:t>★</w:t>
            </w:r>
            <w:r>
              <w:rPr>
                <w:rFonts w:hint="eastAsia" w:ascii="宋体" w:hAnsi="宋体" w:cs="宋体"/>
                <w:kern w:val="0"/>
                <w:sz w:val="21"/>
                <w:szCs w:val="21"/>
              </w:rPr>
              <w:t>4.甲醛含量≤75mg/kg，PH值为4.0～9.0之间，色牢度4-5级。</w:t>
            </w:r>
          </w:p>
          <w:p>
            <w:pPr>
              <w:autoSpaceDE w:val="0"/>
              <w:autoSpaceDN w:val="0"/>
              <w:spacing w:line="240" w:lineRule="auto"/>
              <w:jc w:val="left"/>
              <w:rPr>
                <w:rFonts w:hint="eastAsia" w:ascii="宋体" w:hAnsi="宋体" w:cs="宋体"/>
                <w:kern w:val="0"/>
                <w:sz w:val="21"/>
                <w:szCs w:val="21"/>
              </w:rPr>
            </w:pPr>
            <w:r>
              <w:rPr>
                <w:rFonts w:hint="eastAsia" w:ascii="宋体" w:hAnsi="宋体" w:cs="宋体"/>
                <w:kern w:val="0"/>
                <w:sz w:val="21"/>
                <w:szCs w:val="21"/>
              </w:rPr>
              <w:t>5.耐医用洗涤消毒，洗后尺寸稳定、不变形。</w:t>
            </w:r>
          </w:p>
          <w:p>
            <w:pPr>
              <w:spacing w:line="240" w:lineRule="auto"/>
              <w:rPr>
                <w:sz w:val="21"/>
                <w:szCs w:val="21"/>
              </w:rPr>
            </w:pPr>
            <w:r>
              <w:rPr>
                <w:rFonts w:hint="eastAsia" w:ascii="宋体" w:hAnsi="宋体" w:cs="宋体"/>
                <w:kern w:val="0"/>
                <w:sz w:val="21"/>
                <w:szCs w:val="21"/>
              </w:rPr>
              <w:t>6.具有防静电、抗菌、防透光功能。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vAlign w:val="center"/>
          </w:tcPr>
          <w:p>
            <w:pPr>
              <w:jc w:val="center"/>
              <w:rPr>
                <w:rFonts w:hint="default" w:eastAsia="宋体"/>
                <w:sz w:val="21"/>
                <w:szCs w:val="21"/>
                <w:vertAlign w:val="baseline"/>
                <w:lang w:val="en-US" w:eastAsia="zh-CN"/>
              </w:rPr>
            </w:pPr>
            <w:r>
              <w:rPr>
                <w:rFonts w:hint="eastAsia"/>
                <w:sz w:val="21"/>
                <w:szCs w:val="21"/>
                <w:vertAlign w:val="baseline"/>
                <w:lang w:val="en-US" w:eastAsia="zh-CN"/>
              </w:rPr>
              <w:t>10</w:t>
            </w:r>
          </w:p>
        </w:tc>
        <w:tc>
          <w:tcPr>
            <w:tcW w:w="735" w:type="dxa"/>
            <w:vAlign w:val="center"/>
          </w:tcPr>
          <w:p>
            <w:pPr>
              <w:keepNext w:val="0"/>
              <w:keepLines w:val="0"/>
              <w:widowControl/>
              <w:suppressLineNumbers w:val="0"/>
              <w:spacing w:before="0" w:beforeAutospacing="0" w:after="0" w:afterAutospacing="0" w:line="360" w:lineRule="auto"/>
              <w:ind w:left="0" w:leftChars="0" w:right="0" w:rightChars="0"/>
              <w:jc w:val="both"/>
              <w:textAlignment w:val="center"/>
              <w:rPr>
                <w:sz w:val="21"/>
                <w:szCs w:val="21"/>
                <w:vertAlign w:val="baseline"/>
              </w:rPr>
            </w:pPr>
            <w:r>
              <w:rPr>
                <w:rFonts w:hint="eastAsia" w:ascii="宋体" w:hAnsi="宋体" w:eastAsia="宋体" w:cs="宋体"/>
                <w:color w:val="000000"/>
                <w:sz w:val="21"/>
                <w:szCs w:val="21"/>
                <w:highlight w:val="none"/>
              </w:rPr>
              <w:t>★</w:t>
            </w:r>
            <w:r>
              <w:rPr>
                <w:rFonts w:hint="eastAsia" w:ascii="宋体" w:hAnsi="宋体" w:eastAsia="宋体" w:cs="宋体"/>
                <w:snapToGrid w:val="0"/>
                <w:color w:val="000000"/>
                <w:kern w:val="2"/>
                <w:sz w:val="21"/>
                <w:szCs w:val="21"/>
                <w:lang w:val="en-US" w:eastAsia="zh-CN"/>
              </w:rPr>
              <w:t>洗手衣</w:t>
            </w:r>
          </w:p>
        </w:tc>
        <w:tc>
          <w:tcPr>
            <w:tcW w:w="838" w:type="dxa"/>
            <w:vAlign w:val="center"/>
          </w:tcPr>
          <w:p>
            <w:pPr>
              <w:jc w:val="center"/>
              <w:rPr>
                <w:rFonts w:hint="eastAsia"/>
                <w:sz w:val="21"/>
                <w:szCs w:val="21"/>
                <w:vertAlign w:val="baseline"/>
                <w:lang w:val="en-US" w:eastAsia="zh-CN"/>
              </w:rPr>
            </w:pPr>
            <w:r>
              <w:rPr>
                <w:rFonts w:hint="eastAsia" w:ascii="宋体" w:hAnsi="宋体" w:cs="宋体"/>
                <w:snapToGrid w:val="0"/>
                <w:color w:val="000000"/>
                <w:kern w:val="0"/>
                <w:sz w:val="21"/>
                <w:szCs w:val="21"/>
                <w:lang w:val="en-US" w:eastAsia="zh-CN"/>
              </w:rPr>
              <w:t>各种尺码</w:t>
            </w:r>
          </w:p>
        </w:tc>
        <w:tc>
          <w:tcPr>
            <w:tcW w:w="838" w:type="dxa"/>
            <w:vAlign w:val="center"/>
          </w:tcPr>
          <w:p>
            <w:pPr>
              <w:jc w:val="center"/>
              <w:rPr>
                <w:rFonts w:hint="default" w:eastAsia="宋体"/>
                <w:sz w:val="21"/>
                <w:szCs w:val="21"/>
                <w:vertAlign w:val="baseline"/>
                <w:lang w:val="en-US" w:eastAsia="zh-CN"/>
              </w:rPr>
            </w:pPr>
            <w:r>
              <w:rPr>
                <w:rFonts w:hint="eastAsia"/>
                <w:sz w:val="21"/>
                <w:szCs w:val="21"/>
                <w:vertAlign w:val="baseline"/>
                <w:lang w:val="en-US" w:eastAsia="zh-CN"/>
              </w:rPr>
              <w:t>80</w:t>
            </w:r>
          </w:p>
        </w:tc>
        <w:tc>
          <w:tcPr>
            <w:tcW w:w="6523" w:type="dxa"/>
            <w:vMerge w:val="continue"/>
          </w:tcPr>
          <w:p>
            <w:pP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vAlign w:val="center"/>
          </w:tcPr>
          <w:p>
            <w:pPr>
              <w:jc w:val="center"/>
              <w:rPr>
                <w:rFonts w:hint="default" w:eastAsia="宋体"/>
                <w:sz w:val="21"/>
                <w:szCs w:val="21"/>
                <w:vertAlign w:val="baseline"/>
                <w:lang w:val="en-US" w:eastAsia="zh-CN"/>
              </w:rPr>
            </w:pPr>
            <w:r>
              <w:rPr>
                <w:rFonts w:hint="eastAsia"/>
                <w:sz w:val="21"/>
                <w:szCs w:val="21"/>
                <w:vertAlign w:val="baseline"/>
                <w:lang w:val="en-US" w:eastAsia="zh-CN"/>
              </w:rPr>
              <w:t>11</w:t>
            </w:r>
          </w:p>
        </w:tc>
        <w:tc>
          <w:tcPr>
            <w:tcW w:w="735" w:type="dxa"/>
            <w:vAlign w:val="center"/>
          </w:tcPr>
          <w:p>
            <w:pPr>
              <w:jc w:val="center"/>
              <w:rPr>
                <w:sz w:val="21"/>
                <w:szCs w:val="21"/>
                <w:vertAlign w:val="baseline"/>
              </w:rPr>
            </w:pPr>
            <w:r>
              <w:rPr>
                <w:rFonts w:hint="eastAsia" w:ascii="宋体" w:hAnsi="宋体" w:eastAsia="宋体" w:cs="宋体"/>
                <w:snapToGrid w:val="0"/>
                <w:color w:val="000000"/>
                <w:kern w:val="2"/>
                <w:sz w:val="21"/>
                <w:szCs w:val="21"/>
                <w:lang w:val="en-US" w:eastAsia="zh-CN"/>
              </w:rPr>
              <w:t>护士鞋</w:t>
            </w:r>
          </w:p>
        </w:tc>
        <w:tc>
          <w:tcPr>
            <w:tcW w:w="838"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各种尺码</w:t>
            </w:r>
          </w:p>
        </w:tc>
        <w:tc>
          <w:tcPr>
            <w:tcW w:w="838"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115</w:t>
            </w:r>
          </w:p>
        </w:tc>
        <w:tc>
          <w:tcPr>
            <w:tcW w:w="6523" w:type="dxa"/>
            <w:shd w:val="clear" w:color="auto" w:fill="auto"/>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sz w:val="21"/>
                <w:szCs w:val="21"/>
                <w:lang w:val="en-US"/>
              </w:rPr>
            </w:pPr>
            <w:r>
              <w:rPr>
                <w:rFonts w:hint="eastAsia" w:ascii="宋体" w:hAnsi="宋体" w:eastAsia="宋体" w:cs="宋体"/>
                <w:snapToGrid w:val="0"/>
                <w:color w:val="000000"/>
                <w:kern w:val="0"/>
                <w:sz w:val="21"/>
                <w:szCs w:val="21"/>
                <w:lang w:val="en-US" w:eastAsia="zh-CN"/>
              </w:rPr>
              <w:t xml:space="preserve">1、鞋面：优质头层白色粒面牛皮， 质 地 柔 韧 ， 牛 皮 厚 度 平 均 为1.6mm~1.7mm。 </w:t>
            </w: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sz w:val="21"/>
                <w:szCs w:val="21"/>
                <w:lang w:val="en-US"/>
              </w:rPr>
            </w:pPr>
            <w:r>
              <w:rPr>
                <w:rFonts w:hint="eastAsia" w:ascii="宋体" w:hAnsi="宋体" w:eastAsia="宋体" w:cs="宋体"/>
                <w:snapToGrid w:val="0"/>
                <w:color w:val="000000"/>
                <w:kern w:val="0"/>
                <w:sz w:val="21"/>
                <w:szCs w:val="21"/>
                <w:lang w:val="en-US" w:eastAsia="zh-CN"/>
              </w:rPr>
              <w:t xml:space="preserve">2、鞋面有透气孔设计，透气散热； </w:t>
            </w: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sz w:val="21"/>
                <w:szCs w:val="21"/>
                <w:lang w:val="en-US"/>
              </w:rPr>
            </w:pPr>
            <w:r>
              <w:rPr>
                <w:rFonts w:hint="eastAsia" w:ascii="宋体" w:hAnsi="宋体" w:eastAsia="宋体" w:cs="宋体"/>
                <w:snapToGrid w:val="0"/>
                <w:color w:val="000000"/>
                <w:kern w:val="0"/>
                <w:sz w:val="21"/>
                <w:szCs w:val="21"/>
                <w:lang w:val="en-US" w:eastAsia="zh-CN"/>
              </w:rPr>
              <w:t xml:space="preserve">3、内里：为天然猪皮。舒适透气。 </w:t>
            </w: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sz w:val="21"/>
                <w:szCs w:val="21"/>
                <w:lang w:val="en-US"/>
              </w:rPr>
            </w:pPr>
            <w:r>
              <w:rPr>
                <w:rFonts w:hint="eastAsia" w:ascii="宋体" w:hAnsi="宋体" w:eastAsia="宋体" w:cs="宋体"/>
                <w:snapToGrid w:val="0"/>
                <w:color w:val="000000"/>
                <w:kern w:val="0"/>
                <w:sz w:val="21"/>
                <w:szCs w:val="21"/>
                <w:lang w:val="en-US" w:eastAsia="zh-CN"/>
              </w:rPr>
              <w:t xml:space="preserve">4、鞋垫：6mm 天然乳胶海棉外贴猪皮垫面，脚弓处贴合半月形海棉，增加脚弓部位支撑有吸附透气功能，保持脚部干爽。 </w:t>
            </w: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sz w:val="21"/>
                <w:szCs w:val="21"/>
                <w:lang w:val="en-US"/>
              </w:rPr>
            </w:pPr>
            <w:r>
              <w:rPr>
                <w:rFonts w:hint="eastAsia" w:ascii="宋体" w:hAnsi="宋体" w:eastAsia="宋体" w:cs="宋体"/>
                <w:snapToGrid w:val="0"/>
                <w:color w:val="000000"/>
                <w:kern w:val="0"/>
                <w:sz w:val="21"/>
                <w:szCs w:val="21"/>
                <w:lang w:val="en-US" w:eastAsia="zh-CN"/>
              </w:rPr>
              <w:t xml:space="preserve">5、鞋底：鞋底大 U 型无气柱气垫，U 型气垫增强回弹性，减缓行走冲击力，鞋子轻便柔软。特殊止滑刻纹，复合橡胶材质，弹性佳，耐磨，止滑，静音。 </w:t>
            </w: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sz w:val="21"/>
                <w:szCs w:val="21"/>
                <w:lang w:val="en-US"/>
              </w:rPr>
            </w:pPr>
            <w:r>
              <w:rPr>
                <w:rFonts w:hint="eastAsia" w:ascii="宋体" w:hAnsi="宋体" w:eastAsia="宋体" w:cs="宋体"/>
                <w:snapToGrid w:val="0"/>
                <w:color w:val="000000"/>
                <w:kern w:val="0"/>
                <w:sz w:val="21"/>
                <w:szCs w:val="21"/>
                <w:lang w:val="en-US" w:eastAsia="zh-CN"/>
              </w:rPr>
              <w:t xml:space="preserve">6、尺码：33 码～42 码，并有半码设计。胶水：采用环保胶水，减少有害气体。 </w:t>
            </w: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sz w:val="21"/>
                <w:szCs w:val="21"/>
                <w:lang w:val="en-US"/>
              </w:rPr>
            </w:pPr>
            <w:r>
              <w:rPr>
                <w:rFonts w:hint="eastAsia" w:ascii="宋体" w:hAnsi="宋体" w:eastAsia="宋体" w:cs="宋体"/>
                <w:snapToGrid w:val="0"/>
                <w:color w:val="000000"/>
                <w:kern w:val="0"/>
                <w:sz w:val="21"/>
                <w:szCs w:val="21"/>
                <w:lang w:val="en-US" w:eastAsia="zh-CN"/>
              </w:rPr>
              <w:t xml:space="preserve">环保：要求重金属检测报告,响应文件中提供检测报告 </w:t>
            </w: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sz w:val="21"/>
                <w:szCs w:val="21"/>
                <w:lang w:val="en-US"/>
              </w:rPr>
            </w:pPr>
            <w:r>
              <w:rPr>
                <w:rFonts w:hint="eastAsia" w:ascii="宋体" w:hAnsi="宋体" w:eastAsia="宋体" w:cs="宋体"/>
                <w:snapToGrid w:val="0"/>
                <w:color w:val="000000"/>
                <w:kern w:val="0"/>
                <w:sz w:val="21"/>
                <w:szCs w:val="21"/>
                <w:lang w:val="en-US" w:eastAsia="zh-CN"/>
              </w:rPr>
              <w:t xml:space="preserve">7、服务保证：实行三包（包修，包退，包换），公司针对医院客户购买的产品，在一年内因产品发生质量问题（如鞋底断裂，鞋面与鞋底脱胶，鞋面缝线断裂等产品瑕疵），公司对有问题的产品无条件退换。从而根本解决医院因产品质量问题所产生的忧虑。 </w:t>
            </w:r>
          </w:p>
          <w:p>
            <w:pPr>
              <w:keepNext w:val="0"/>
              <w:keepLines w:val="0"/>
              <w:widowControl/>
              <w:suppressLineNumbers w:val="0"/>
              <w:spacing w:before="0" w:beforeAutospacing="0" w:after="0" w:afterAutospacing="0" w:line="240" w:lineRule="auto"/>
              <w:ind w:left="0" w:right="0"/>
              <w:jc w:val="left"/>
              <w:rPr>
                <w:rFonts w:ascii="Calibri" w:hAnsi="Calibri" w:eastAsia="宋体" w:cs="宋体"/>
                <w:kern w:val="2"/>
                <w:sz w:val="21"/>
                <w:szCs w:val="21"/>
                <w:vertAlign w:val="baseline"/>
                <w:lang w:val="en-US" w:eastAsia="zh-CN" w:bidi="ar-SA"/>
              </w:rPr>
            </w:pPr>
            <w:r>
              <w:rPr>
                <w:rFonts w:hint="eastAsia" w:ascii="宋体" w:hAnsi="宋体" w:eastAsia="宋体" w:cs="宋体"/>
                <w:snapToGrid w:val="0"/>
                <w:color w:val="000000"/>
                <w:kern w:val="0"/>
                <w:sz w:val="21"/>
                <w:szCs w:val="21"/>
                <w:lang w:val="en-US" w:eastAsia="zh-CN"/>
              </w:rPr>
              <w:t>8、产品质量符合国家质量标准。(GB/T3903-2008)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vAlign w:val="center"/>
          </w:tcPr>
          <w:p>
            <w:pPr>
              <w:jc w:val="center"/>
              <w:rPr>
                <w:rFonts w:hint="default" w:ascii="宋体" w:hAnsi="宋体" w:eastAsia="宋体" w:cs="宋体"/>
                <w:snapToGrid w:val="0"/>
                <w:color w:val="000000"/>
                <w:kern w:val="2"/>
                <w:sz w:val="21"/>
                <w:szCs w:val="21"/>
                <w:lang w:val="en-US" w:eastAsia="zh-CN"/>
              </w:rPr>
            </w:pPr>
            <w:r>
              <w:rPr>
                <w:rFonts w:hint="eastAsia" w:ascii="宋体" w:hAnsi="宋体" w:eastAsia="宋体" w:cs="宋体"/>
                <w:snapToGrid w:val="0"/>
                <w:color w:val="000000"/>
                <w:kern w:val="2"/>
                <w:sz w:val="21"/>
                <w:szCs w:val="21"/>
                <w:lang w:val="en-US" w:eastAsia="zh-CN"/>
              </w:rPr>
              <w:t>12</w:t>
            </w:r>
          </w:p>
        </w:tc>
        <w:tc>
          <w:tcPr>
            <w:tcW w:w="735" w:type="dxa"/>
            <w:shd w:val="clear" w:color="auto" w:fill="auto"/>
            <w:vAlign w:val="center"/>
          </w:tcPr>
          <w:p>
            <w:pPr>
              <w:jc w:val="center"/>
              <w:rPr>
                <w:rFonts w:hint="eastAsia" w:ascii="宋体" w:hAnsi="宋体" w:eastAsia="宋体" w:cs="宋体"/>
                <w:snapToGrid w:val="0"/>
                <w:color w:val="000000"/>
                <w:kern w:val="2"/>
                <w:sz w:val="21"/>
                <w:szCs w:val="21"/>
                <w:lang w:val="en-US" w:eastAsia="zh-CN"/>
              </w:rPr>
            </w:pPr>
            <w:r>
              <w:rPr>
                <w:rFonts w:hint="eastAsia" w:ascii="宋体" w:hAnsi="宋体" w:eastAsia="宋体" w:cs="宋体"/>
                <w:snapToGrid w:val="0"/>
                <w:color w:val="000000"/>
                <w:kern w:val="2"/>
                <w:sz w:val="21"/>
                <w:szCs w:val="21"/>
                <w:lang w:val="en-US" w:eastAsia="zh-CN"/>
              </w:rPr>
              <w:t>治疗巾</w:t>
            </w:r>
          </w:p>
        </w:tc>
        <w:tc>
          <w:tcPr>
            <w:tcW w:w="8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80*50cm</w:t>
            </w:r>
          </w:p>
        </w:tc>
        <w:tc>
          <w:tcPr>
            <w:tcW w:w="83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w:t>
            </w:r>
          </w:p>
        </w:tc>
        <w:tc>
          <w:tcPr>
            <w:tcW w:w="6523" w:type="dxa"/>
            <w:vMerge w:val="restart"/>
            <w:shd w:val="clear" w:color="auto" w:fill="auto"/>
          </w:tcPr>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加厚棉纱卡100%全棉</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1.线密度：≥ 经纱 23s，纬纱 14s；</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2.织物密度：≥ 经密度507 根/10cm， 纬密度223 根/10cm；</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3.甲醛含量未检出，PH 值≤6.8；</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4.耐水色牢度变色≥4-5级，沾色≥ 4-5级；</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5.耐酸、碱汗渍色牢度变色≥4-5级，沾色≥4-5级； </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6.干、湿摩擦色牢度干摩≥4-5级，湿摩≥4-5级；</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7.耐光色牢度≥5级；</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8.耐干洗色牢度变色≥4-5级，沾色 ≥4-5级； </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9.耐皂洗色牢度变色≥4-5级，沾色 ≥4-5级；</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10.耐氯漂色牢度≥4-5级； </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11.耐酚黄变色牢度≥4-5级； </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12.耐酸斑色牢度≥4-5级；</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13.异味无；  </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14.可分解致癌芳香胺染料≤20mg/kg； </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15.水洗尺寸变化率% -2.0~+1.0；</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16.断裂强力N≥200N；</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17.撕破强力N≥10N； </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18.透气率≥2000mm/s；</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19.电荷面密度[洗前]≤7.0μC/㎡；</w:t>
            </w: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20.耐磨性能≥10000次； 所有规格后尺寸均为缩水后尺寸。</w:t>
            </w:r>
          </w:p>
          <w:p>
            <w:pPr>
              <w:jc w:val="center"/>
              <w:rPr>
                <w:rFonts w:hint="eastAsia" w:ascii="宋体" w:hAnsi="宋体" w:eastAsia="宋体" w:cs="宋体"/>
                <w:snapToGrid w:val="0"/>
                <w:color w:val="000000"/>
                <w:kern w:val="2"/>
                <w:sz w:val="21"/>
                <w:szCs w:val="21"/>
                <w:lang w:val="en-US" w:eastAsia="zh-CN"/>
              </w:rPr>
            </w:pPr>
            <w:r>
              <w:rPr>
                <w:rFonts w:hint="eastAsia" w:ascii="宋体" w:hAnsi="宋体" w:eastAsia="宋体" w:cs="宋体"/>
                <w:b/>
                <w:bCs/>
                <w:color w:val="000000"/>
                <w:kern w:val="0"/>
                <w:sz w:val="21"/>
                <w:szCs w:val="21"/>
                <w:lang w:val="en-US" w:eastAsia="zh-CN"/>
              </w:rPr>
              <w:t>注：</w:t>
            </w:r>
            <w:r>
              <w:rPr>
                <w:rFonts w:hint="eastAsia" w:ascii="宋体" w:hAnsi="宋体" w:eastAsia="宋体" w:cs="宋体"/>
                <w:b/>
                <w:bCs/>
                <w:color w:val="FF0000"/>
                <w:sz w:val="24"/>
                <w:szCs w:val="24"/>
              </w:rPr>
              <w:t>包装材料要符合</w:t>
            </w:r>
            <w:r>
              <w:rPr>
                <w:rFonts w:hint="eastAsia" w:ascii="宋体" w:hAnsi="宋体" w:eastAsia="宋体" w:cs="宋体"/>
                <w:b/>
                <w:bCs/>
                <w:color w:val="FF0000"/>
                <w:sz w:val="24"/>
                <w:szCs w:val="24"/>
                <w:lang w:val="en-US" w:eastAsia="zh-CN"/>
              </w:rPr>
              <w:t>GB/T19633的要求，</w:t>
            </w:r>
            <w:r>
              <w:rPr>
                <w:rFonts w:hint="eastAsia" w:ascii="宋体" w:hAnsi="宋体" w:eastAsia="宋体" w:cs="宋体"/>
                <w:b/>
                <w:bCs/>
                <w:color w:val="FF0000"/>
                <w:sz w:val="24"/>
                <w:szCs w:val="24"/>
              </w:rPr>
              <w:t>纺织品包装材料</w:t>
            </w:r>
            <w:r>
              <w:rPr>
                <w:rFonts w:hint="eastAsia" w:ascii="宋体" w:hAnsi="宋体" w:eastAsia="宋体" w:cs="宋体"/>
                <w:b/>
                <w:bCs/>
                <w:color w:val="FF0000"/>
                <w:sz w:val="24"/>
                <w:szCs w:val="24"/>
                <w:lang w:val="en-US" w:eastAsia="zh-CN"/>
              </w:rPr>
              <w:t>还应符合</w:t>
            </w:r>
            <w:r>
              <w:rPr>
                <w:rFonts w:hint="eastAsia" w:ascii="宋体" w:hAnsi="宋体" w:eastAsia="宋体" w:cs="宋体"/>
                <w:b/>
                <w:bCs/>
                <w:color w:val="FF0000"/>
                <w:sz w:val="24"/>
                <w:szCs w:val="24"/>
              </w:rPr>
              <w:t>YY/T0698.2的要求</w:t>
            </w:r>
            <w:r>
              <w:rPr>
                <w:rFonts w:hint="eastAsia" w:ascii="宋体" w:hAnsi="宋体" w:eastAsia="宋体" w:cs="宋体"/>
                <w:b/>
                <w:bCs/>
                <w:color w:val="FF0000"/>
                <w:sz w:val="24"/>
                <w:szCs w:val="24"/>
                <w:lang w:eastAsia="zh-CN"/>
              </w:rPr>
              <w:t>。</w:t>
            </w:r>
            <w:r>
              <w:rPr>
                <w:rFonts w:hint="eastAsia" w:ascii="宋体" w:hAnsi="宋体" w:eastAsia="宋体" w:cs="宋体"/>
                <w:b/>
                <w:bCs/>
                <w:color w:val="000000"/>
                <w:kern w:val="0"/>
                <w:sz w:val="21"/>
                <w:szCs w:val="21"/>
                <w:lang w:val="en-US" w:eastAsia="zh-CN"/>
              </w:rPr>
              <w:t>（提供有效检测报告复印件加盖供应商公章，及检测机构查询网站截图，原件备查）</w:t>
            </w:r>
            <w:r>
              <w:rPr>
                <w:rFonts w:hint="eastAsia" w:ascii="宋体" w:hAnsi="宋体" w:eastAsia="宋体" w:cs="宋体"/>
                <w:color w:val="000000"/>
                <w:kern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vAlign w:val="center"/>
          </w:tcPr>
          <w:p>
            <w:pPr>
              <w:jc w:val="center"/>
              <w:rPr>
                <w:rFonts w:hint="default" w:ascii="宋体" w:hAnsi="宋体" w:eastAsia="宋体" w:cs="宋体"/>
                <w:snapToGrid w:val="0"/>
                <w:color w:val="000000"/>
                <w:kern w:val="2"/>
                <w:sz w:val="21"/>
                <w:szCs w:val="21"/>
                <w:lang w:val="en-US" w:eastAsia="zh-CN"/>
              </w:rPr>
            </w:pPr>
            <w:r>
              <w:rPr>
                <w:rFonts w:hint="eastAsia" w:ascii="宋体" w:hAnsi="宋体" w:eastAsia="宋体" w:cs="宋体"/>
                <w:snapToGrid w:val="0"/>
                <w:color w:val="000000"/>
                <w:kern w:val="2"/>
                <w:sz w:val="21"/>
                <w:szCs w:val="21"/>
                <w:lang w:val="en-US" w:eastAsia="zh-CN"/>
              </w:rPr>
              <w:t>13</w:t>
            </w:r>
          </w:p>
        </w:tc>
        <w:tc>
          <w:tcPr>
            <w:tcW w:w="735" w:type="dxa"/>
            <w:shd w:val="clear" w:color="auto" w:fill="auto"/>
            <w:vAlign w:val="center"/>
          </w:tcPr>
          <w:p>
            <w:pPr>
              <w:jc w:val="center"/>
              <w:rPr>
                <w:rFonts w:hint="eastAsia" w:ascii="宋体" w:hAnsi="宋体" w:eastAsia="宋体" w:cs="宋体"/>
                <w:snapToGrid w:val="0"/>
                <w:color w:val="000000"/>
                <w:kern w:val="2"/>
                <w:sz w:val="21"/>
                <w:szCs w:val="21"/>
                <w:lang w:val="en-US" w:eastAsia="zh-CN"/>
              </w:rPr>
            </w:pPr>
            <w:r>
              <w:rPr>
                <w:rFonts w:hint="eastAsia" w:ascii="宋体" w:hAnsi="宋体" w:eastAsia="宋体" w:cs="宋体"/>
                <w:snapToGrid w:val="0"/>
                <w:color w:val="000000"/>
                <w:kern w:val="2"/>
                <w:sz w:val="21"/>
                <w:szCs w:val="21"/>
                <w:lang w:val="en-US" w:eastAsia="zh-CN"/>
              </w:rPr>
              <w:t>双层（内）包布</w:t>
            </w:r>
          </w:p>
        </w:tc>
        <w:tc>
          <w:tcPr>
            <w:tcW w:w="8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150*180cm</w:t>
            </w:r>
          </w:p>
        </w:tc>
        <w:tc>
          <w:tcPr>
            <w:tcW w:w="83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85</w:t>
            </w:r>
          </w:p>
        </w:tc>
        <w:tc>
          <w:tcPr>
            <w:tcW w:w="6523" w:type="dxa"/>
            <w:vMerge w:val="continue"/>
            <w:shd w:val="clear" w:color="auto" w:fill="auto"/>
          </w:tcPr>
          <w:p>
            <w:pPr>
              <w:jc w:val="center"/>
              <w:rPr>
                <w:rFonts w:hint="eastAsia" w:ascii="宋体" w:hAnsi="宋体" w:eastAsia="宋体" w:cs="宋体"/>
                <w:snapToGrid w:val="0"/>
                <w:color w:val="00000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vAlign w:val="center"/>
          </w:tcPr>
          <w:p>
            <w:pPr>
              <w:jc w:val="center"/>
              <w:rPr>
                <w:rFonts w:hint="default" w:ascii="宋体" w:hAnsi="宋体" w:eastAsia="宋体" w:cs="宋体"/>
                <w:snapToGrid w:val="0"/>
                <w:color w:val="000000"/>
                <w:kern w:val="2"/>
                <w:sz w:val="21"/>
                <w:szCs w:val="21"/>
                <w:lang w:val="en-US" w:eastAsia="zh-CN"/>
              </w:rPr>
            </w:pPr>
            <w:r>
              <w:rPr>
                <w:rFonts w:hint="eastAsia" w:ascii="宋体" w:hAnsi="宋体" w:eastAsia="宋体" w:cs="宋体"/>
                <w:snapToGrid w:val="0"/>
                <w:color w:val="000000"/>
                <w:kern w:val="2"/>
                <w:sz w:val="21"/>
                <w:szCs w:val="21"/>
                <w:lang w:val="en-US" w:eastAsia="zh-CN"/>
              </w:rPr>
              <w:t>14</w:t>
            </w:r>
          </w:p>
        </w:tc>
        <w:tc>
          <w:tcPr>
            <w:tcW w:w="735" w:type="dxa"/>
            <w:shd w:val="clear" w:color="auto" w:fill="auto"/>
            <w:vAlign w:val="center"/>
          </w:tcPr>
          <w:p>
            <w:pPr>
              <w:jc w:val="center"/>
              <w:rPr>
                <w:rFonts w:hint="eastAsia" w:ascii="宋体" w:hAnsi="宋体" w:eastAsia="宋体" w:cs="宋体"/>
                <w:snapToGrid w:val="0"/>
                <w:color w:val="000000"/>
                <w:kern w:val="2"/>
                <w:sz w:val="21"/>
                <w:szCs w:val="21"/>
                <w:lang w:val="en-US" w:eastAsia="zh-CN"/>
              </w:rPr>
            </w:pPr>
            <w:r>
              <w:rPr>
                <w:rFonts w:hint="eastAsia" w:ascii="宋体" w:hAnsi="宋体" w:eastAsia="宋体" w:cs="宋体"/>
                <w:snapToGrid w:val="0"/>
                <w:color w:val="000000"/>
                <w:kern w:val="2"/>
                <w:sz w:val="21"/>
                <w:szCs w:val="21"/>
                <w:lang w:val="en-US" w:eastAsia="zh-CN"/>
              </w:rPr>
              <w:t>★双层（外）包布</w:t>
            </w:r>
          </w:p>
        </w:tc>
        <w:tc>
          <w:tcPr>
            <w:tcW w:w="8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160*160cm</w:t>
            </w:r>
          </w:p>
        </w:tc>
        <w:tc>
          <w:tcPr>
            <w:tcW w:w="83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85</w:t>
            </w:r>
          </w:p>
        </w:tc>
        <w:tc>
          <w:tcPr>
            <w:tcW w:w="6523" w:type="dxa"/>
            <w:vMerge w:val="continue"/>
            <w:shd w:val="clear" w:color="auto" w:fill="auto"/>
          </w:tcPr>
          <w:p>
            <w:pPr>
              <w:jc w:val="center"/>
              <w:rPr>
                <w:rFonts w:hint="eastAsia" w:ascii="宋体" w:hAnsi="宋体" w:eastAsia="宋体" w:cs="宋体"/>
                <w:snapToGrid w:val="0"/>
                <w:color w:val="00000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vAlign w:val="center"/>
          </w:tcPr>
          <w:p>
            <w:pPr>
              <w:jc w:val="center"/>
              <w:rPr>
                <w:rFonts w:hint="default" w:ascii="宋体" w:hAnsi="宋体" w:eastAsia="宋体" w:cs="宋体"/>
                <w:snapToGrid w:val="0"/>
                <w:color w:val="000000"/>
                <w:kern w:val="2"/>
                <w:sz w:val="21"/>
                <w:szCs w:val="21"/>
                <w:lang w:val="en-US" w:eastAsia="zh-CN"/>
              </w:rPr>
            </w:pPr>
            <w:r>
              <w:rPr>
                <w:rFonts w:hint="eastAsia" w:ascii="宋体" w:hAnsi="宋体" w:eastAsia="宋体" w:cs="宋体"/>
                <w:snapToGrid w:val="0"/>
                <w:color w:val="000000"/>
                <w:kern w:val="2"/>
                <w:sz w:val="21"/>
                <w:szCs w:val="21"/>
                <w:lang w:val="en-US" w:eastAsia="zh-CN"/>
              </w:rPr>
              <w:t>15</w:t>
            </w:r>
          </w:p>
        </w:tc>
        <w:tc>
          <w:tcPr>
            <w:tcW w:w="735" w:type="dxa"/>
            <w:shd w:val="clear" w:color="auto" w:fill="auto"/>
            <w:vAlign w:val="center"/>
          </w:tcPr>
          <w:p>
            <w:pPr>
              <w:jc w:val="center"/>
              <w:rPr>
                <w:rFonts w:hint="eastAsia" w:ascii="宋体" w:hAnsi="宋体" w:eastAsia="宋体" w:cs="宋体"/>
                <w:snapToGrid w:val="0"/>
                <w:color w:val="000000"/>
                <w:kern w:val="2"/>
                <w:sz w:val="21"/>
                <w:szCs w:val="21"/>
                <w:lang w:val="en-US" w:eastAsia="zh-CN"/>
              </w:rPr>
            </w:pPr>
            <w:r>
              <w:rPr>
                <w:rFonts w:hint="eastAsia" w:ascii="宋体" w:hAnsi="宋体" w:eastAsia="宋体" w:cs="宋体"/>
                <w:snapToGrid w:val="0"/>
                <w:color w:val="000000"/>
                <w:kern w:val="2"/>
                <w:sz w:val="21"/>
                <w:szCs w:val="21"/>
                <w:lang w:val="en-US" w:eastAsia="zh-CN"/>
              </w:rPr>
              <w:t>双层大包布</w:t>
            </w:r>
          </w:p>
        </w:tc>
        <w:tc>
          <w:tcPr>
            <w:tcW w:w="8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130*130cm</w:t>
            </w:r>
          </w:p>
        </w:tc>
        <w:tc>
          <w:tcPr>
            <w:tcW w:w="83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65</w:t>
            </w:r>
          </w:p>
        </w:tc>
        <w:tc>
          <w:tcPr>
            <w:tcW w:w="6523" w:type="dxa"/>
            <w:vMerge w:val="continue"/>
            <w:shd w:val="clear" w:color="auto" w:fill="auto"/>
          </w:tcPr>
          <w:p>
            <w:pPr>
              <w:jc w:val="center"/>
              <w:rPr>
                <w:rFonts w:hint="eastAsia" w:ascii="宋体" w:hAnsi="宋体" w:eastAsia="宋体" w:cs="宋体"/>
                <w:snapToGrid w:val="0"/>
                <w:color w:val="00000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vAlign w:val="center"/>
          </w:tcPr>
          <w:p>
            <w:pPr>
              <w:jc w:val="center"/>
              <w:rPr>
                <w:rFonts w:hint="default" w:ascii="宋体" w:hAnsi="宋体" w:eastAsia="宋体" w:cs="宋体"/>
                <w:snapToGrid w:val="0"/>
                <w:color w:val="000000"/>
                <w:kern w:val="2"/>
                <w:sz w:val="21"/>
                <w:szCs w:val="21"/>
                <w:lang w:val="en-US" w:eastAsia="zh-CN"/>
              </w:rPr>
            </w:pPr>
            <w:r>
              <w:rPr>
                <w:rFonts w:hint="eastAsia" w:ascii="宋体" w:hAnsi="宋体" w:eastAsia="宋体" w:cs="宋体"/>
                <w:snapToGrid w:val="0"/>
                <w:color w:val="000000"/>
                <w:kern w:val="2"/>
                <w:sz w:val="21"/>
                <w:szCs w:val="21"/>
                <w:lang w:val="en-US" w:eastAsia="zh-CN"/>
              </w:rPr>
              <w:t>16</w:t>
            </w:r>
          </w:p>
        </w:tc>
        <w:tc>
          <w:tcPr>
            <w:tcW w:w="735" w:type="dxa"/>
            <w:shd w:val="clear" w:color="auto" w:fill="auto"/>
            <w:vAlign w:val="center"/>
          </w:tcPr>
          <w:p>
            <w:pPr>
              <w:jc w:val="center"/>
              <w:rPr>
                <w:rFonts w:hint="eastAsia" w:ascii="宋体" w:hAnsi="宋体" w:eastAsia="宋体" w:cs="宋体"/>
                <w:snapToGrid w:val="0"/>
                <w:color w:val="000000"/>
                <w:kern w:val="2"/>
                <w:sz w:val="21"/>
                <w:szCs w:val="21"/>
                <w:lang w:val="en-US" w:eastAsia="zh-CN"/>
              </w:rPr>
            </w:pPr>
            <w:r>
              <w:rPr>
                <w:rFonts w:hint="eastAsia" w:ascii="宋体" w:hAnsi="宋体" w:eastAsia="宋体" w:cs="宋体"/>
                <w:snapToGrid w:val="0"/>
                <w:color w:val="000000"/>
                <w:kern w:val="2"/>
                <w:sz w:val="21"/>
                <w:szCs w:val="21"/>
                <w:lang w:val="en-US" w:eastAsia="zh-CN"/>
              </w:rPr>
              <w:t>双层中包布</w:t>
            </w:r>
          </w:p>
        </w:tc>
        <w:tc>
          <w:tcPr>
            <w:tcW w:w="8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100*100cm</w:t>
            </w:r>
          </w:p>
        </w:tc>
        <w:tc>
          <w:tcPr>
            <w:tcW w:w="83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56</w:t>
            </w:r>
          </w:p>
        </w:tc>
        <w:tc>
          <w:tcPr>
            <w:tcW w:w="6523" w:type="dxa"/>
            <w:vMerge w:val="continue"/>
            <w:shd w:val="clear" w:color="auto" w:fill="auto"/>
          </w:tcPr>
          <w:p>
            <w:pPr>
              <w:jc w:val="center"/>
              <w:rPr>
                <w:rFonts w:hint="eastAsia" w:ascii="宋体" w:hAnsi="宋体" w:eastAsia="宋体" w:cs="宋体"/>
                <w:snapToGrid w:val="0"/>
                <w:color w:val="00000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vAlign w:val="center"/>
          </w:tcPr>
          <w:p>
            <w:pPr>
              <w:jc w:val="center"/>
              <w:rPr>
                <w:rFonts w:hint="default" w:ascii="宋体" w:hAnsi="宋体" w:eastAsia="宋体" w:cs="宋体"/>
                <w:snapToGrid w:val="0"/>
                <w:color w:val="000000"/>
                <w:kern w:val="2"/>
                <w:sz w:val="21"/>
                <w:szCs w:val="21"/>
                <w:lang w:val="en-US" w:eastAsia="zh-CN"/>
              </w:rPr>
            </w:pPr>
            <w:r>
              <w:rPr>
                <w:rFonts w:hint="eastAsia" w:ascii="宋体" w:hAnsi="宋体" w:eastAsia="宋体" w:cs="宋体"/>
                <w:snapToGrid w:val="0"/>
                <w:color w:val="000000"/>
                <w:kern w:val="2"/>
                <w:sz w:val="21"/>
                <w:szCs w:val="21"/>
                <w:lang w:val="en-US" w:eastAsia="zh-CN"/>
              </w:rPr>
              <w:t>17</w:t>
            </w:r>
          </w:p>
        </w:tc>
        <w:tc>
          <w:tcPr>
            <w:tcW w:w="735" w:type="dxa"/>
            <w:shd w:val="clear" w:color="auto" w:fill="auto"/>
            <w:vAlign w:val="center"/>
          </w:tcPr>
          <w:p>
            <w:pPr>
              <w:jc w:val="center"/>
              <w:rPr>
                <w:rFonts w:hint="eastAsia" w:ascii="宋体" w:hAnsi="宋体" w:eastAsia="宋体" w:cs="宋体"/>
                <w:snapToGrid w:val="0"/>
                <w:color w:val="000000"/>
                <w:kern w:val="2"/>
                <w:sz w:val="21"/>
                <w:szCs w:val="21"/>
                <w:lang w:val="en-US" w:eastAsia="zh-CN"/>
              </w:rPr>
            </w:pPr>
            <w:r>
              <w:rPr>
                <w:rFonts w:hint="eastAsia" w:ascii="宋体" w:hAnsi="宋体" w:eastAsia="宋体" w:cs="宋体"/>
                <w:snapToGrid w:val="0"/>
                <w:color w:val="000000"/>
                <w:kern w:val="2"/>
                <w:sz w:val="21"/>
                <w:szCs w:val="21"/>
                <w:lang w:val="en-US" w:eastAsia="zh-CN"/>
              </w:rPr>
              <w:t>双层小包布</w:t>
            </w:r>
          </w:p>
        </w:tc>
        <w:tc>
          <w:tcPr>
            <w:tcW w:w="8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80*80cm</w:t>
            </w:r>
          </w:p>
        </w:tc>
        <w:tc>
          <w:tcPr>
            <w:tcW w:w="8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w:t>
            </w:r>
          </w:p>
        </w:tc>
        <w:tc>
          <w:tcPr>
            <w:tcW w:w="6523" w:type="dxa"/>
            <w:vMerge w:val="continue"/>
            <w:shd w:val="clear" w:color="auto" w:fill="auto"/>
          </w:tcPr>
          <w:p>
            <w:pPr>
              <w:jc w:val="center"/>
              <w:rPr>
                <w:rFonts w:hint="eastAsia" w:ascii="宋体" w:hAnsi="宋体" w:eastAsia="宋体" w:cs="宋体"/>
                <w:snapToGrid w:val="0"/>
                <w:color w:val="00000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shd w:val="clear" w:color="auto" w:fill="auto"/>
            <w:vAlign w:val="center"/>
          </w:tcPr>
          <w:p>
            <w:pPr>
              <w:jc w:val="center"/>
              <w:rPr>
                <w:rFonts w:hint="eastAsia" w:ascii="宋体" w:hAnsi="宋体" w:eastAsia="宋体" w:cs="宋体"/>
                <w:snapToGrid w:val="0"/>
                <w:color w:val="000000"/>
                <w:kern w:val="2"/>
                <w:sz w:val="21"/>
                <w:szCs w:val="21"/>
                <w:lang w:val="en-US" w:eastAsia="zh-CN"/>
              </w:rPr>
            </w:pPr>
            <w:r>
              <w:rPr>
                <w:rFonts w:hint="eastAsia" w:ascii="宋体" w:hAnsi="宋体" w:eastAsia="宋体" w:cs="宋体"/>
                <w:snapToGrid w:val="0"/>
                <w:color w:val="000000"/>
                <w:kern w:val="2"/>
                <w:sz w:val="21"/>
                <w:szCs w:val="21"/>
                <w:lang w:val="en-US" w:eastAsia="zh-CN"/>
              </w:rPr>
              <w:t>18</w:t>
            </w:r>
          </w:p>
          <w:p>
            <w:pPr>
              <w:pStyle w:val="2"/>
              <w:ind w:firstLine="560" w:firstLineChars="200"/>
              <w:rPr>
                <w:rFonts w:hint="eastAsia" w:ascii="Arial" w:hAnsi="Arial" w:eastAsia="仿宋_GB2312" w:cs="Times New Roman"/>
                <w:kern w:val="2"/>
                <w:sz w:val="28"/>
                <w:lang w:val="en-US" w:eastAsia="zh-CN" w:bidi="ar-SA"/>
              </w:rPr>
            </w:pP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双层普通包布</w:t>
            </w:r>
          </w:p>
        </w:tc>
        <w:tc>
          <w:tcPr>
            <w:tcW w:w="8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60*60cm</w:t>
            </w:r>
          </w:p>
        </w:tc>
        <w:tc>
          <w:tcPr>
            <w:tcW w:w="83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w:t>
            </w:r>
          </w:p>
        </w:tc>
        <w:tc>
          <w:tcPr>
            <w:tcW w:w="6523" w:type="dxa"/>
            <w:vMerge w:val="continue"/>
            <w:shd w:val="clear" w:color="auto" w:fill="auto"/>
          </w:tcPr>
          <w:p>
            <w:pPr>
              <w:jc w:val="center"/>
              <w:rPr>
                <w:rFonts w:hint="eastAsia" w:ascii="宋体" w:hAnsi="宋体" w:eastAsia="宋体" w:cs="宋体"/>
                <w:snapToGrid w:val="0"/>
                <w:color w:val="00000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shd w:val="clear" w:color="auto" w:fill="auto"/>
            <w:vAlign w:val="center"/>
          </w:tcPr>
          <w:p>
            <w:pPr>
              <w:jc w:val="center"/>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rPr>
              <w:t>19</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双层剖腹单</w:t>
            </w:r>
          </w:p>
        </w:tc>
        <w:tc>
          <w:tcPr>
            <w:tcW w:w="8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180*360cm</w:t>
            </w:r>
          </w:p>
        </w:tc>
        <w:tc>
          <w:tcPr>
            <w:tcW w:w="83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130</w:t>
            </w:r>
          </w:p>
        </w:tc>
        <w:tc>
          <w:tcPr>
            <w:tcW w:w="6523" w:type="dxa"/>
            <w:vMerge w:val="continue"/>
          </w:tcPr>
          <w:p>
            <w:pPr>
              <w:jc w:val="center"/>
              <w:rPr>
                <w:rFonts w:hint="eastAsia" w:ascii="宋体" w:hAnsi="宋体" w:eastAsia="宋体" w:cs="宋体"/>
                <w:snapToGrid w:val="0"/>
                <w:color w:val="00000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shd w:val="clear" w:color="auto" w:fill="auto"/>
            <w:vAlign w:val="center"/>
          </w:tcPr>
          <w:p>
            <w:pPr>
              <w:jc w:val="center"/>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rPr>
              <w:t>20</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双层小洞巾</w:t>
            </w:r>
          </w:p>
        </w:tc>
        <w:tc>
          <w:tcPr>
            <w:tcW w:w="8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70*70cm</w:t>
            </w:r>
          </w:p>
        </w:tc>
        <w:tc>
          <w:tcPr>
            <w:tcW w:w="8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w:t>
            </w:r>
          </w:p>
        </w:tc>
        <w:tc>
          <w:tcPr>
            <w:tcW w:w="6523" w:type="dxa"/>
            <w:vMerge w:val="continue"/>
          </w:tcPr>
          <w:p>
            <w:pPr>
              <w:jc w:val="center"/>
              <w:rPr>
                <w:rFonts w:hint="eastAsia" w:ascii="宋体" w:hAnsi="宋体" w:eastAsia="宋体" w:cs="宋体"/>
                <w:snapToGrid w:val="0"/>
                <w:color w:val="00000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shd w:val="clear" w:color="auto" w:fill="auto"/>
            <w:vAlign w:val="center"/>
          </w:tcPr>
          <w:p>
            <w:pPr>
              <w:jc w:val="center"/>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rPr>
              <w:t>21</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手术中单</w:t>
            </w:r>
          </w:p>
        </w:tc>
        <w:tc>
          <w:tcPr>
            <w:tcW w:w="8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0cm</w:t>
            </w:r>
          </w:p>
        </w:tc>
        <w:tc>
          <w:tcPr>
            <w:tcW w:w="83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72</w:t>
            </w:r>
          </w:p>
        </w:tc>
        <w:tc>
          <w:tcPr>
            <w:tcW w:w="6523" w:type="dxa"/>
            <w:vMerge w:val="continue"/>
          </w:tcPr>
          <w:p>
            <w:pPr>
              <w:jc w:val="center"/>
              <w:rPr>
                <w:rFonts w:hint="eastAsia" w:ascii="宋体" w:hAnsi="宋体" w:eastAsia="宋体" w:cs="宋体"/>
                <w:snapToGrid w:val="0"/>
                <w:color w:val="00000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shd w:val="clear" w:color="auto" w:fill="auto"/>
            <w:vAlign w:val="center"/>
          </w:tcPr>
          <w:p>
            <w:pPr>
              <w:jc w:val="center"/>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rPr>
              <w:t>22</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手术大夹单</w:t>
            </w:r>
          </w:p>
        </w:tc>
        <w:tc>
          <w:tcPr>
            <w:tcW w:w="8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220*150cm</w:t>
            </w:r>
          </w:p>
        </w:tc>
        <w:tc>
          <w:tcPr>
            <w:tcW w:w="8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w:t>
            </w:r>
          </w:p>
        </w:tc>
        <w:tc>
          <w:tcPr>
            <w:tcW w:w="6523" w:type="dxa"/>
            <w:vMerge w:val="continue"/>
          </w:tcPr>
          <w:p>
            <w:pPr>
              <w:jc w:val="center"/>
              <w:rPr>
                <w:rFonts w:hint="eastAsia" w:ascii="宋体" w:hAnsi="宋体" w:eastAsia="宋体" w:cs="宋体"/>
                <w:snapToGrid w:val="0"/>
                <w:color w:val="00000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shd w:val="clear" w:color="auto" w:fill="auto"/>
            <w:vAlign w:val="center"/>
          </w:tcPr>
          <w:p>
            <w:pPr>
              <w:jc w:val="center"/>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rPr>
              <w:t>23</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妇科洞巾</w:t>
            </w:r>
          </w:p>
        </w:tc>
        <w:tc>
          <w:tcPr>
            <w:tcW w:w="83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90*55cm</w:t>
            </w:r>
          </w:p>
          <w:p>
            <w:pPr>
              <w:pStyle w:val="25"/>
              <w:widowControl w:val="0"/>
              <w:ind w:left="0" w:leftChars="0" w:firstLine="0" w:firstLineChars="0"/>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直径15cm洞口</w:t>
            </w:r>
          </w:p>
        </w:tc>
        <w:tc>
          <w:tcPr>
            <w:tcW w:w="83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w:t>
            </w:r>
          </w:p>
        </w:tc>
        <w:tc>
          <w:tcPr>
            <w:tcW w:w="6523" w:type="dxa"/>
            <w:vMerge w:val="continue"/>
          </w:tcPr>
          <w:p>
            <w:pPr>
              <w:jc w:val="center"/>
              <w:rPr>
                <w:rFonts w:hint="eastAsia" w:ascii="宋体" w:hAnsi="宋体" w:eastAsia="宋体" w:cs="宋体"/>
                <w:snapToGrid w:val="0"/>
                <w:color w:val="00000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shd w:val="clear" w:color="auto" w:fill="auto"/>
            <w:vAlign w:val="center"/>
          </w:tcPr>
          <w:p>
            <w:pPr>
              <w:jc w:val="center"/>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rPr>
              <w:t>24</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妇科扩头布</w:t>
            </w:r>
          </w:p>
        </w:tc>
        <w:tc>
          <w:tcPr>
            <w:tcW w:w="838" w:type="dxa"/>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30*23cm</w:t>
            </w:r>
          </w:p>
          <w:p>
            <w:pPr>
              <w:pStyle w:val="25"/>
              <w:widowControl w:val="0"/>
              <w:ind w:left="0" w:leftChars="0"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11个细条口袋</w:t>
            </w:r>
          </w:p>
        </w:tc>
        <w:tc>
          <w:tcPr>
            <w:tcW w:w="83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26</w:t>
            </w:r>
          </w:p>
        </w:tc>
        <w:tc>
          <w:tcPr>
            <w:tcW w:w="6523" w:type="dxa"/>
            <w:vMerge w:val="continue"/>
          </w:tcPr>
          <w:p>
            <w:pPr>
              <w:jc w:val="center"/>
              <w:rPr>
                <w:rFonts w:hint="eastAsia" w:ascii="宋体" w:hAnsi="宋体" w:eastAsia="宋体" w:cs="宋体"/>
                <w:snapToGrid w:val="0"/>
                <w:color w:val="00000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shd w:val="clear" w:color="auto" w:fill="auto"/>
            <w:vAlign w:val="center"/>
          </w:tcPr>
          <w:p>
            <w:pPr>
              <w:jc w:val="center"/>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rPr>
              <w:t>25</w:t>
            </w:r>
          </w:p>
        </w:tc>
        <w:tc>
          <w:tcPr>
            <w:tcW w:w="735" w:type="dxa"/>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普通洞巾</w:t>
            </w:r>
          </w:p>
        </w:tc>
        <w:tc>
          <w:tcPr>
            <w:tcW w:w="838"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55*55cm直径12cm洞</w:t>
            </w:r>
          </w:p>
        </w:tc>
        <w:tc>
          <w:tcPr>
            <w:tcW w:w="838" w:type="dxa"/>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w:t>
            </w:r>
          </w:p>
        </w:tc>
        <w:tc>
          <w:tcPr>
            <w:tcW w:w="6523" w:type="dxa"/>
            <w:vMerge w:val="continue"/>
          </w:tcPr>
          <w:p>
            <w:pPr>
              <w:jc w:val="center"/>
              <w:rPr>
                <w:rFonts w:hint="eastAsia" w:ascii="宋体" w:hAnsi="宋体" w:eastAsia="宋体" w:cs="宋体"/>
                <w:snapToGrid w:val="0"/>
                <w:color w:val="00000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shd w:val="clear" w:color="auto" w:fill="auto"/>
            <w:vAlign w:val="center"/>
          </w:tcPr>
          <w:p>
            <w:pPr>
              <w:jc w:val="center"/>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rPr>
              <w:t>26</w:t>
            </w:r>
          </w:p>
        </w:tc>
        <w:tc>
          <w:tcPr>
            <w:tcW w:w="735" w:type="dxa"/>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标准包布</w:t>
            </w:r>
          </w:p>
        </w:tc>
        <w:tc>
          <w:tcPr>
            <w:tcW w:w="838"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68*43cm</w:t>
            </w:r>
          </w:p>
        </w:tc>
        <w:tc>
          <w:tcPr>
            <w:tcW w:w="838" w:type="dxa"/>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w:t>
            </w:r>
          </w:p>
        </w:tc>
        <w:tc>
          <w:tcPr>
            <w:tcW w:w="6523" w:type="dxa"/>
            <w:vMerge w:val="continue"/>
          </w:tcPr>
          <w:p>
            <w:pPr>
              <w:jc w:val="center"/>
              <w:rPr>
                <w:rFonts w:hint="eastAsia" w:ascii="宋体" w:hAnsi="宋体" w:eastAsia="宋体" w:cs="宋体"/>
                <w:snapToGrid w:val="0"/>
                <w:color w:val="00000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shd w:val="clear" w:color="auto" w:fill="auto"/>
            <w:vAlign w:val="center"/>
          </w:tcPr>
          <w:p>
            <w:pPr>
              <w:jc w:val="center"/>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rPr>
              <w:t>27</w:t>
            </w:r>
          </w:p>
        </w:tc>
        <w:tc>
          <w:tcPr>
            <w:tcW w:w="735" w:type="dxa"/>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清创治疗巾</w:t>
            </w:r>
          </w:p>
        </w:tc>
        <w:tc>
          <w:tcPr>
            <w:tcW w:w="838"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55*40cm</w:t>
            </w:r>
          </w:p>
        </w:tc>
        <w:tc>
          <w:tcPr>
            <w:tcW w:w="838" w:type="dxa"/>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w:t>
            </w:r>
          </w:p>
        </w:tc>
        <w:tc>
          <w:tcPr>
            <w:tcW w:w="6523" w:type="dxa"/>
            <w:vMerge w:val="continue"/>
          </w:tcPr>
          <w:p>
            <w:pPr>
              <w:jc w:val="center"/>
              <w:rPr>
                <w:rFonts w:hint="eastAsia" w:ascii="宋体" w:hAnsi="宋体" w:eastAsia="宋体" w:cs="宋体"/>
                <w:snapToGrid w:val="0"/>
                <w:color w:val="00000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2" w:type="dxa"/>
            <w:shd w:val="clear" w:color="auto" w:fill="auto"/>
            <w:vAlign w:val="center"/>
          </w:tcPr>
          <w:p>
            <w:pPr>
              <w:jc w:val="center"/>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rPr>
              <w:t>28</w:t>
            </w:r>
          </w:p>
        </w:tc>
        <w:tc>
          <w:tcPr>
            <w:tcW w:w="735" w:type="dxa"/>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双层内包布</w:t>
            </w:r>
          </w:p>
        </w:tc>
        <w:tc>
          <w:tcPr>
            <w:tcW w:w="838"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130*150cm</w:t>
            </w:r>
          </w:p>
        </w:tc>
        <w:tc>
          <w:tcPr>
            <w:tcW w:w="838" w:type="dxa"/>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67</w:t>
            </w:r>
          </w:p>
        </w:tc>
        <w:tc>
          <w:tcPr>
            <w:tcW w:w="6523" w:type="dxa"/>
            <w:vMerge w:val="continue"/>
          </w:tcPr>
          <w:p>
            <w:pPr>
              <w:jc w:val="center"/>
              <w:rPr>
                <w:rFonts w:hint="eastAsia" w:ascii="宋体" w:hAnsi="宋体" w:eastAsia="宋体" w:cs="宋体"/>
                <w:snapToGrid w:val="0"/>
                <w:color w:val="000000"/>
                <w:kern w:val="2"/>
                <w:sz w:val="21"/>
                <w:szCs w:val="21"/>
                <w:lang w:val="en-US" w:eastAsia="zh-CN"/>
              </w:rPr>
            </w:pPr>
          </w:p>
        </w:tc>
      </w:tr>
    </w:tbl>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p>
    <w:p>
      <w:pPr>
        <w:keepNext w:val="0"/>
        <w:keepLines w:val="0"/>
        <w:pageBreakBefore w:val="0"/>
        <w:numPr>
          <w:ilvl w:val="0"/>
          <w:numId w:val="0"/>
        </w:numPr>
        <w:kinsoku/>
        <w:wordWrap/>
        <w:overflowPunct/>
        <w:topLinePunct w:val="0"/>
        <w:autoSpaceDE w:val="0"/>
        <w:autoSpaceDN w:val="0"/>
        <w:bidi w:val="0"/>
        <w:adjustRightInd/>
        <w:snapToGrid/>
        <w:spacing w:line="520" w:lineRule="exact"/>
        <w:ind w:left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注：1、标注★项产品要求提供样品。</w:t>
      </w:r>
    </w:p>
    <w:p>
      <w:pPr>
        <w:keepNext w:val="0"/>
        <w:keepLines w:val="0"/>
        <w:pageBreakBefore w:val="0"/>
        <w:numPr>
          <w:ilvl w:val="0"/>
          <w:numId w:val="2"/>
        </w:numPr>
        <w:kinsoku/>
        <w:wordWrap/>
        <w:overflowPunct/>
        <w:topLinePunct w:val="0"/>
        <w:autoSpaceDE w:val="0"/>
        <w:autoSpaceDN w:val="0"/>
        <w:bidi w:val="0"/>
        <w:adjustRightInd/>
        <w:snapToGrid/>
        <w:spacing w:line="520" w:lineRule="exact"/>
        <w:ind w:left="0" w:leftChars="0" w:firstLine="0" w:firstLine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投标单位采购现场需提供货物清单上的★号类物资的样品或布料一份</w:t>
      </w:r>
      <w:r>
        <w:rPr>
          <w:rFonts w:hint="eastAsia" w:ascii="宋体" w:hAnsi="宋体" w:eastAsia="宋体" w:cs="宋体"/>
          <w:b/>
          <w:bCs/>
          <w:color w:val="auto"/>
          <w:kern w:val="0"/>
          <w:sz w:val="21"/>
          <w:szCs w:val="21"/>
          <w:lang w:val="en-US" w:eastAsia="zh-CN"/>
        </w:rPr>
        <w:t>。</w:t>
      </w:r>
      <w:r>
        <w:rPr>
          <w:rFonts w:hint="eastAsia" w:ascii="宋体" w:hAnsi="宋体" w:eastAsia="宋体" w:cs="宋体"/>
          <w:color w:val="000000"/>
          <w:kern w:val="0"/>
          <w:sz w:val="21"/>
          <w:szCs w:val="21"/>
          <w:lang w:val="en-US" w:eastAsia="zh-CN"/>
        </w:rPr>
        <w:t>成交单位按采购方确认后的现场样品品牌、质量、规格送货。现场确认后的样品作为采购方库房和采购验收的依据。</w:t>
      </w:r>
    </w:p>
    <w:p>
      <w:pPr>
        <w:numPr>
          <w:ilvl w:val="0"/>
          <w:numId w:val="1"/>
        </w:numPr>
        <w:adjustRightInd w:val="0"/>
        <w:snapToGrid w:val="0"/>
        <w:spacing w:line="360" w:lineRule="auto"/>
        <w:ind w:left="0" w:leftChars="0" w:firstLine="0"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质量及供货要求</w:t>
      </w:r>
    </w:p>
    <w:p>
      <w:pPr>
        <w:spacing w:line="43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货物质量：中标方提供的货物必须完全符合国家规定的质量标准和相关行业标准，均为厂家全新、原装、正宗产品，均需印“根据院方要求”字样，字样印制前需采购方确认。合同期内采购方均按投标时经确认的样品进行验收。</w:t>
      </w:r>
    </w:p>
    <w:p>
      <w:pPr>
        <w:spacing w:line="43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2、供货要求：中标方根据采购方采购计划进行供货，不允许超计划供货，超出计划的品种，采购方不予验收入库，由中标方无条件带回。所供货物严格按照采购方要求送至指定地点，并负责运输、上架，摆放整齐，零星采购保证采购方随要随送。送货时间原则上不得超过2个工作日。</w:t>
      </w:r>
    </w:p>
    <w:p>
      <w:pPr>
        <w:spacing w:line="43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4、验收入库：</w:t>
      </w:r>
    </w:p>
    <w:p>
      <w:pPr>
        <w:spacing w:line="43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（1）货物到场，由采购方库管和采购根据成交方提供的样品进行货物验收，并由库管签字确认后验收入库。</w:t>
      </w:r>
    </w:p>
    <w:p>
      <w:pPr>
        <w:spacing w:line="43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2）如发现中标方以次充好、不按时供货、与样品不一致或造成采购方使用科室投诉的，每发现一次扣罚成交方500元；影响采购方正常医疗秩序的，每发现一次扣罚1000元；如连续发现三次以上情况的，采购方有权单方面终止或解除合同；如因中标方所供货物不符</w:t>
      </w:r>
      <w:r>
        <w:rPr>
          <w:rFonts w:hint="eastAsia" w:ascii="宋体" w:hAnsi="宋体" w:eastAsia="宋体" w:cs="宋体"/>
          <w:color w:val="C00000"/>
          <w:lang w:val="en-US" w:eastAsia="zh-CN"/>
        </w:rPr>
        <w:t>，</w:t>
      </w:r>
      <w:r>
        <w:rPr>
          <w:rFonts w:hint="eastAsia" w:ascii="宋体" w:hAnsi="宋体" w:eastAsia="宋体" w:cs="宋体"/>
          <w:lang w:val="en-US" w:eastAsia="zh-CN"/>
        </w:rPr>
        <w:t>造成罚款等问题，均由成交方承担； 造成不良影响及严重后果的将追究成交方相应的法律责任，并附带承担由此造成的一切损失，终止合同</w:t>
      </w:r>
      <w:r>
        <w:rPr>
          <w:rFonts w:hint="eastAsia" w:ascii="宋体" w:hAnsi="宋体" w:eastAsia="宋体" w:cs="宋体"/>
          <w:color w:val="FF0000"/>
          <w:lang w:val="en-US" w:eastAsia="zh-CN"/>
        </w:rPr>
        <w:t xml:space="preserve">。 </w:t>
      </w:r>
    </w:p>
    <w:p>
      <w:pPr>
        <w:spacing w:line="43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（3）若中标方所供商品存在使用和质量问题，采购方有权拒收，中标方须在1个工作日内无偿更换，直至采购方认可。    </w:t>
      </w:r>
    </w:p>
    <w:p>
      <w:pPr>
        <w:spacing w:line="430" w:lineRule="exact"/>
        <w:ind w:firstLine="420" w:firstLineChars="200"/>
        <w:rPr>
          <w:rFonts w:hint="eastAsia"/>
        </w:rPr>
      </w:pPr>
      <w:r>
        <w:rPr>
          <w:rFonts w:hint="eastAsia" w:ascii="宋体" w:hAnsi="宋体" w:eastAsia="宋体" w:cs="宋体"/>
          <w:color w:val="auto"/>
          <w:lang w:val="en-US" w:eastAsia="zh-CN"/>
        </w:rPr>
        <w:t>5、投标单位必须有完善的售后服务体系，中标后须提供一名联系人员姓名、联系方式。</w:t>
      </w:r>
    </w:p>
    <w:p>
      <w:pPr>
        <w:pStyle w:val="22"/>
        <w:rPr>
          <w:rFonts w:hint="eastAsia"/>
          <w:lang w:bidi="he-IL"/>
        </w:rPr>
      </w:pPr>
      <w:r>
        <w:rPr>
          <w:rFonts w:hint="eastAsia"/>
          <w:lang w:bidi="he-IL"/>
        </w:rPr>
        <w:t>评分办法</w:t>
      </w:r>
      <w:r>
        <w:rPr>
          <w:rFonts w:hint="eastAsia"/>
        </w:rPr>
        <w:t>（满分</w:t>
      </w:r>
      <w:r>
        <w:t>100</w:t>
      </w:r>
      <w:r>
        <w:rPr>
          <w:rFonts w:hint="eastAsia"/>
        </w:rPr>
        <w:t>分）</w:t>
      </w:r>
    </w:p>
    <w:tbl>
      <w:tblPr>
        <w:tblStyle w:val="2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989"/>
        <w:gridCol w:w="6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Align w:val="top"/>
          </w:tcPr>
          <w:p>
            <w:pPr>
              <w:rPr>
                <w:rFonts w:ascii="宋体" w:hAnsi="宋体"/>
                <w:color w:val="000000" w:themeColor="text1"/>
                <w:szCs w:val="21"/>
                <w:highlight w:val="none"/>
                <w:shd w:val="clear" w:color="auto" w:fill="auto"/>
                <w14:textFill>
                  <w14:solidFill>
                    <w14:schemeClr w14:val="tx1"/>
                  </w14:solidFill>
                </w14:textFill>
              </w:rPr>
            </w:pPr>
            <w:permStart w:id="1" w:edGrp="everyone"/>
            <w:r>
              <w:rPr>
                <w:rFonts w:hint="eastAsia"/>
                <w:color w:val="000000" w:themeColor="text1"/>
                <w:highlight w:val="none"/>
                <w:shd w:val="clear" w:color="auto" w:fill="auto"/>
                <w:lang w:bidi="he-IL"/>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评审项目</w:t>
            </w:r>
          </w:p>
        </w:tc>
        <w:tc>
          <w:tcPr>
            <w:tcW w:w="989" w:type="dxa"/>
            <w:vAlign w:val="top"/>
          </w:tcPr>
          <w:p>
            <w:pPr>
              <w:spacing w:line="500" w:lineRule="exact"/>
              <w:ind w:firstLine="105" w:firstLineChars="50"/>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分值</w:t>
            </w:r>
          </w:p>
        </w:tc>
        <w:tc>
          <w:tcPr>
            <w:tcW w:w="6292" w:type="dxa"/>
            <w:vAlign w:val="top"/>
          </w:tcPr>
          <w:p>
            <w:pPr>
              <w:spacing w:line="500" w:lineRule="exact"/>
              <w:ind w:firstLine="1890" w:firstLineChars="900"/>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restart"/>
            <w:vAlign w:val="center"/>
          </w:tcPr>
          <w:p>
            <w:pPr>
              <w:spacing w:line="500" w:lineRule="exact"/>
              <w:jc w:val="cente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技术</w:t>
            </w:r>
          </w:p>
          <w:p>
            <w:pPr>
              <w:spacing w:line="500" w:lineRule="exact"/>
              <w:jc w:val="cente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商务分</w:t>
            </w:r>
          </w:p>
        </w:tc>
        <w:tc>
          <w:tcPr>
            <w:tcW w:w="989" w:type="dxa"/>
            <w:vAlign w:val="top"/>
          </w:tcPr>
          <w:p>
            <w:pPr>
              <w:spacing w:line="500" w:lineRule="exact"/>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产品质量</w:t>
            </w:r>
            <w:r>
              <w:rPr>
                <w:rFonts w:hint="eastAsia" w:ascii="宋体" w:hAnsi="宋体" w:eastAsia="宋体" w:cs="宋体"/>
                <w:b w:val="0"/>
                <w:bCs w:val="0"/>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10分</w:t>
            </w:r>
            <w:r>
              <w:rPr>
                <w:rFonts w:hint="eastAsia" w:ascii="宋体" w:hAnsi="宋体" w:eastAsia="宋体" w:cs="宋体"/>
                <w:b w:val="0"/>
                <w:bCs w:val="0"/>
                <w:color w:val="000000" w:themeColor="text1"/>
                <w:sz w:val="21"/>
                <w:szCs w:val="21"/>
                <w:highlight w:val="none"/>
                <w:shd w:val="clear" w:color="auto" w:fill="auto"/>
                <w:lang w:eastAsia="zh-CN"/>
                <w14:textFill>
                  <w14:solidFill>
                    <w14:schemeClr w14:val="tx1"/>
                  </w14:solidFill>
                </w14:textFill>
              </w:rPr>
              <w:t>）</w:t>
            </w:r>
          </w:p>
        </w:tc>
        <w:tc>
          <w:tcPr>
            <w:tcW w:w="6292" w:type="dxa"/>
            <w:vAlign w:val="top"/>
          </w:tcPr>
          <w:p>
            <w:pPr>
              <w:spacing w:after="50" w:line="360" w:lineRule="auto"/>
              <w:ind w:right="-10"/>
              <w:jc w:val="left"/>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一、</w:t>
            </w:r>
            <w:r>
              <w:rPr>
                <w:rFonts w:hint="eastAsia" w:ascii="宋体" w:hAnsi="宋体" w:eastAsia="宋体" w:cs="宋体"/>
                <w:color w:val="000000" w:themeColor="text1"/>
                <w:szCs w:val="21"/>
                <w:highlight w:val="none"/>
                <w:shd w:val="clear" w:color="auto" w:fill="auto"/>
                <w14:textFill>
                  <w14:solidFill>
                    <w14:schemeClr w14:val="tx1"/>
                  </w14:solidFill>
                </w14:textFill>
              </w:rPr>
              <w:t>对应本采购项目产品护士服技术参数实物样品送检的检测报告复印件为评分依据</w:t>
            </w:r>
            <w:r>
              <w:rPr>
                <w:rFonts w:hint="eastAsia" w:ascii="宋体" w:hAnsi="宋体" w:eastAsia="宋体" w:cs="宋体"/>
                <w:color w:val="000000" w:themeColor="text1"/>
                <w:szCs w:val="21"/>
                <w:highlight w:val="none"/>
                <w:shd w:val="clear" w:color="auto" w:fill="auto"/>
                <w:lang w:eastAsia="zh-CN"/>
                <w14:textFill>
                  <w14:solidFill>
                    <w14:schemeClr w14:val="tx1"/>
                  </w14:solidFill>
                </w14:textFill>
              </w:rPr>
              <w:t>（</w:t>
            </w:r>
            <w:r>
              <w:rPr>
                <w:rFonts w:hint="eastAsia" w:ascii="宋体" w:hAnsi="宋体" w:eastAsia="宋体" w:cs="宋体"/>
                <w:b/>
                <w:bCs/>
                <w:color w:val="000000" w:themeColor="text1"/>
                <w:kern w:val="2"/>
                <w:sz w:val="21"/>
                <w:szCs w:val="21"/>
                <w:highlight w:val="none"/>
                <w:shd w:val="clear" w:color="auto" w:fill="auto"/>
                <w:lang w:val="en-US" w:eastAsia="zh-CN" w:bidi="ar-SA"/>
                <w14:textFill>
                  <w14:solidFill>
                    <w14:schemeClr w14:val="tx1"/>
                  </w14:solidFill>
                </w14:textFill>
              </w:rPr>
              <w:t>综合检验结论需符合GB18401-2010标准C类指标基本安全技术要求</w:t>
            </w:r>
            <w:r>
              <w:rPr>
                <w:rFonts w:hint="eastAsia" w:ascii="宋体" w:hAnsi="宋体" w:eastAsia="宋体" w:cs="宋体"/>
                <w:color w:val="000000" w:themeColor="text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auto"/>
                <w14:textFill>
                  <w14:solidFill>
                    <w14:schemeClr w14:val="tx1"/>
                  </w14:solidFill>
                </w14:textFill>
              </w:rPr>
              <w:t>，满分</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auto"/>
                <w14:textFill>
                  <w14:solidFill>
                    <w14:schemeClr w14:val="tx1"/>
                  </w14:solidFill>
                </w14:textFill>
              </w:rPr>
              <w:t>分；每份检测报告的检测项目中少检一项的扣0.</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szCs w:val="21"/>
                <w:highlight w:val="none"/>
                <w:shd w:val="clear" w:color="auto" w:fill="auto"/>
                <w14:textFill>
                  <w14:solidFill>
                    <w14:schemeClr w14:val="tx1"/>
                  </w14:solidFill>
                </w14:textFill>
              </w:rPr>
              <w:t>5分，检测结果中每有一项不符合的扣0.5分，扣完为止，未提供的本项不得分。</w:t>
            </w:r>
          </w:p>
          <w:p>
            <w:pPr>
              <w:spacing w:after="50" w:line="360" w:lineRule="auto"/>
              <w:ind w:right="-10"/>
              <w:jc w:val="left"/>
              <w:rPr>
                <w:rFonts w:hint="eastAsia" w:ascii="宋体" w:hAnsi="宋体" w:eastAsia="宋体" w:cs="宋体"/>
                <w:b w:val="0"/>
                <w:bCs w:val="0"/>
                <w:color w:val="000000" w:themeColor="text1"/>
                <w:sz w:val="21"/>
                <w:szCs w:val="21"/>
                <w:highlight w:val="none"/>
                <w:shd w:val="clear" w:color="auto" w:fill="auto"/>
                <w:lang w:eastAsia="zh-CN"/>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二、</w:t>
            </w:r>
            <w:r>
              <w:rPr>
                <w:rFonts w:hint="eastAsia" w:ascii="宋体" w:hAnsi="宋体" w:eastAsia="宋体" w:cs="宋体"/>
                <w:color w:val="000000" w:themeColor="text1"/>
                <w:szCs w:val="21"/>
                <w:highlight w:val="none"/>
                <w:shd w:val="clear" w:color="auto" w:fill="auto"/>
                <w14:textFill>
                  <w14:solidFill>
                    <w14:schemeClr w14:val="tx1"/>
                  </w14:solidFill>
                </w14:textFill>
              </w:rPr>
              <w:t>对应本采购项目产品</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双层外包布</w:t>
            </w:r>
            <w:r>
              <w:rPr>
                <w:rFonts w:hint="eastAsia" w:ascii="宋体" w:hAnsi="宋体" w:eastAsia="宋体" w:cs="宋体"/>
                <w:color w:val="000000" w:themeColor="text1"/>
                <w:szCs w:val="21"/>
                <w:highlight w:val="none"/>
                <w:shd w:val="clear" w:color="auto" w:fill="auto"/>
                <w14:textFill>
                  <w14:solidFill>
                    <w14:schemeClr w14:val="tx1"/>
                  </w14:solidFill>
                </w14:textFill>
              </w:rPr>
              <w:t>技术参数实物样品送检的检测报告复印件为评分依据</w:t>
            </w:r>
            <w:r>
              <w:rPr>
                <w:rFonts w:hint="eastAsia" w:ascii="宋体" w:hAnsi="宋体" w:eastAsia="宋体" w:cs="宋体"/>
                <w:color w:val="000000" w:themeColor="text1"/>
                <w:szCs w:val="21"/>
                <w:highlight w:val="none"/>
                <w:shd w:val="clear" w:color="auto" w:fill="auto"/>
                <w:lang w:eastAsia="zh-CN"/>
                <w14:textFill>
                  <w14:solidFill>
                    <w14:schemeClr w14:val="tx1"/>
                  </w14:solidFill>
                </w14:textFill>
              </w:rPr>
              <w:t>（</w:t>
            </w:r>
            <w:r>
              <w:rPr>
                <w:rFonts w:hint="eastAsia" w:ascii="宋体" w:hAnsi="宋体" w:eastAsia="宋体" w:cs="宋体"/>
                <w:b/>
                <w:bCs/>
                <w:color w:val="000000" w:themeColor="text1"/>
                <w:kern w:val="2"/>
                <w:sz w:val="21"/>
                <w:szCs w:val="21"/>
                <w:highlight w:val="none"/>
                <w:shd w:val="clear" w:color="auto" w:fill="auto"/>
                <w:lang w:val="en-US" w:eastAsia="zh-CN" w:bidi="ar-SA"/>
                <w14:textFill>
                  <w14:solidFill>
                    <w14:schemeClr w14:val="tx1"/>
                  </w14:solidFill>
                </w14:textFill>
              </w:rPr>
              <w:t>综合检验结论需符合GB18401-2010标准C类指标基本安全技术要求</w:t>
            </w:r>
            <w:r>
              <w:rPr>
                <w:rFonts w:hint="eastAsia" w:ascii="宋体" w:hAnsi="宋体" w:eastAsia="宋体" w:cs="宋体"/>
                <w:color w:val="000000" w:themeColor="text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auto"/>
                <w14:textFill>
                  <w14:solidFill>
                    <w14:schemeClr w14:val="tx1"/>
                  </w14:solidFill>
                </w14:textFill>
              </w:rPr>
              <w:t>，满分</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auto"/>
                <w14:textFill>
                  <w14:solidFill>
                    <w14:schemeClr w14:val="tx1"/>
                  </w14:solidFill>
                </w14:textFill>
              </w:rPr>
              <w:t>分；每份检测报告的检测项目中少检一项的扣0.</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szCs w:val="21"/>
                <w:highlight w:val="none"/>
                <w:shd w:val="clear" w:color="auto" w:fill="auto"/>
                <w14:textFill>
                  <w14:solidFill>
                    <w14:schemeClr w14:val="tx1"/>
                  </w14:solidFill>
                </w14:textFill>
              </w:rPr>
              <w:t>5分，检测结果中每有一项不符合的扣0.5分，扣完为止，未提供的本项不得分。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center"/>
          </w:tcPr>
          <w:p>
            <w:pPr>
              <w:spacing w:line="500" w:lineRule="exact"/>
              <w:jc w:val="cente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p>
        </w:tc>
        <w:tc>
          <w:tcPr>
            <w:tcW w:w="989" w:type="dxa"/>
            <w:vAlign w:val="top"/>
          </w:tcPr>
          <w:p>
            <w:pPr>
              <w:spacing w:line="500" w:lineRule="exact"/>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样品</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分</w:t>
            </w:r>
          </w:p>
        </w:tc>
        <w:tc>
          <w:tcPr>
            <w:tcW w:w="6292" w:type="dxa"/>
            <w:vAlign w:val="top"/>
          </w:tcPr>
          <w:p>
            <w:pPr>
              <w:spacing w:after="50" w:line="360" w:lineRule="auto"/>
              <w:ind w:right="-10"/>
              <w:jc w:val="left"/>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一、</w:t>
            </w:r>
            <w:r>
              <w:rPr>
                <w:rFonts w:hint="eastAsia" w:ascii="宋体" w:hAnsi="宋体" w:eastAsia="宋体" w:cs="宋体"/>
                <w:color w:val="000000" w:themeColor="text1"/>
                <w:szCs w:val="21"/>
                <w:highlight w:val="none"/>
                <w:shd w:val="clear" w:color="auto" w:fill="auto"/>
                <w14:textFill>
                  <w14:solidFill>
                    <w14:schemeClr w14:val="tx1"/>
                  </w14:solidFill>
                </w14:textFill>
              </w:rPr>
              <w:t>所投产品带★提供样品根据供应商提供的护士冬</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auto"/>
                <w14:textFill>
                  <w14:solidFill>
                    <w14:schemeClr w14:val="tx1"/>
                  </w14:solidFill>
                </w14:textFill>
              </w:rPr>
              <w:t>夏工作服、</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双层外包</w:t>
            </w:r>
            <w:r>
              <w:rPr>
                <w:rFonts w:hint="eastAsia" w:ascii="宋体" w:hAnsi="宋体" w:eastAsia="宋体" w:cs="宋体"/>
                <w:color w:val="000000" w:themeColor="text1"/>
                <w:szCs w:val="21"/>
                <w:highlight w:val="none"/>
                <w:shd w:val="clear" w:color="auto" w:fill="auto"/>
                <w14:textFill>
                  <w14:solidFill>
                    <w14:schemeClr w14:val="tx1"/>
                  </w14:solidFill>
                </w14:textFill>
              </w:rPr>
              <w:t>布、手术衣、洗手衣、床上用品</w:t>
            </w:r>
            <w:r>
              <w:rPr>
                <w:rFonts w:hint="eastAsia" w:ascii="宋体" w:hAnsi="宋体" w:eastAsia="宋体" w:cs="宋体"/>
                <w:color w:val="000000" w:themeColor="text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床单、被套、枕套</w:t>
            </w:r>
            <w:r>
              <w:rPr>
                <w:rFonts w:hint="eastAsia" w:ascii="宋体" w:hAnsi="宋体" w:eastAsia="宋体" w:cs="宋体"/>
                <w:color w:val="000000" w:themeColor="text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auto"/>
                <w14:textFill>
                  <w14:solidFill>
                    <w14:schemeClr w14:val="tx1"/>
                  </w14:solidFill>
                </w14:textFill>
              </w:rPr>
              <w:t>样品进行评分：</w:t>
            </w:r>
          </w:p>
          <w:p>
            <w:pPr>
              <w:spacing w:after="50" w:line="360" w:lineRule="auto"/>
              <w:ind w:right="-10"/>
              <w:jc w:val="left"/>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auto"/>
                <w14:textFill>
                  <w14:solidFill>
                    <w14:schemeClr w14:val="tx1"/>
                  </w14:solidFill>
                </w14:textFill>
              </w:rPr>
              <w:t>外观质量好，实物样品所体现的花色、颜色、设计、款式新颖，技术工艺水平符合要求的程度高，产品合格证使用说明标识清晰可辨，得</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11-15</w:t>
            </w:r>
            <w:r>
              <w:rPr>
                <w:rFonts w:hint="eastAsia" w:ascii="宋体" w:hAnsi="宋体" w:eastAsia="宋体" w:cs="宋体"/>
                <w:color w:val="000000" w:themeColor="text1"/>
                <w:szCs w:val="21"/>
                <w:highlight w:val="none"/>
                <w:shd w:val="clear" w:color="auto" w:fill="auto"/>
                <w14:textFill>
                  <w14:solidFill>
                    <w14:schemeClr w14:val="tx1"/>
                  </w14:solidFill>
                </w14:textFill>
              </w:rPr>
              <w:t>分；</w:t>
            </w:r>
          </w:p>
          <w:p>
            <w:pPr>
              <w:spacing w:after="50" w:line="360" w:lineRule="auto"/>
              <w:ind w:right="-10"/>
              <w:jc w:val="left"/>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szCs w:val="21"/>
                <w:highlight w:val="none"/>
                <w:shd w:val="clear" w:color="auto" w:fill="auto"/>
                <w14:textFill>
                  <w14:solidFill>
                    <w14:schemeClr w14:val="tx1"/>
                  </w14:solidFill>
                </w14:textFill>
              </w:rPr>
              <w:t>外观质量较好，实物样品所体现的花色、颜色、设计、款式较新颖，技术工艺水平符合要求的程度较好，产品合格证使用说明标识清晰，得</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7-11</w:t>
            </w:r>
            <w:r>
              <w:rPr>
                <w:rFonts w:hint="eastAsia" w:ascii="宋体" w:hAnsi="宋体" w:eastAsia="宋体" w:cs="宋体"/>
                <w:color w:val="000000" w:themeColor="text1"/>
                <w:szCs w:val="21"/>
                <w:highlight w:val="none"/>
                <w:shd w:val="clear" w:color="auto" w:fill="auto"/>
                <w14:textFill>
                  <w14:solidFill>
                    <w14:schemeClr w14:val="tx1"/>
                  </w14:solidFill>
                </w14:textFill>
              </w:rPr>
              <w:t>分；</w:t>
            </w:r>
          </w:p>
          <w:p>
            <w:pPr>
              <w:spacing w:after="50" w:line="360" w:lineRule="auto"/>
              <w:ind w:right="-10"/>
              <w:jc w:val="left"/>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auto"/>
                <w14:textFill>
                  <w14:solidFill>
                    <w14:schemeClr w14:val="tx1"/>
                  </w14:solidFill>
                </w14:textFill>
              </w:rPr>
              <w:t>外观质量过关，实物样品所体现的花色、颜色、设计、款式一般，技术工艺水平符合要求的程度良好，产品合格证使用说明标识清晰，得</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4-6</w:t>
            </w:r>
            <w:r>
              <w:rPr>
                <w:rFonts w:hint="eastAsia" w:ascii="宋体" w:hAnsi="宋体" w:eastAsia="宋体" w:cs="宋体"/>
                <w:color w:val="000000" w:themeColor="text1"/>
                <w:szCs w:val="21"/>
                <w:highlight w:val="none"/>
                <w:shd w:val="clear" w:color="auto" w:fill="auto"/>
                <w14:textFill>
                  <w14:solidFill>
                    <w14:schemeClr w14:val="tx1"/>
                  </w14:solidFill>
                </w14:textFill>
              </w:rPr>
              <w:t>分；</w:t>
            </w:r>
          </w:p>
          <w:p>
            <w:pPr>
              <w:spacing w:after="50" w:line="360" w:lineRule="auto"/>
              <w:ind w:right="-10"/>
              <w:jc w:val="left"/>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szCs w:val="21"/>
                <w:highlight w:val="none"/>
                <w:shd w:val="clear" w:color="auto" w:fill="auto"/>
                <w14:textFill>
                  <w14:solidFill>
                    <w14:schemeClr w14:val="tx1"/>
                  </w14:solidFill>
                </w14:textFill>
              </w:rPr>
              <w:t>外观质量一般，实物样品所体现的花色、颜色、设计、款式不够新颖，技术工艺水平符合要求的程度一般，产品合格证使用说明标识不够清晰，得1</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auto"/>
                <w14:textFill>
                  <w14:solidFill>
                    <w14:schemeClr w14:val="tx1"/>
                  </w14:solidFill>
                </w14:textFill>
              </w:rPr>
              <w:t xml:space="preserve">分。 </w:t>
            </w:r>
          </w:p>
          <w:p>
            <w:pPr>
              <w:spacing w:after="50" w:line="360" w:lineRule="auto"/>
              <w:ind w:right="-10"/>
              <w:jc w:val="left"/>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二、</w:t>
            </w:r>
            <w:r>
              <w:rPr>
                <w:rFonts w:hint="eastAsia" w:ascii="宋体" w:hAnsi="宋体" w:eastAsia="宋体" w:cs="宋体"/>
                <w:color w:val="000000" w:themeColor="text1"/>
                <w:szCs w:val="21"/>
                <w:highlight w:val="none"/>
                <w:shd w:val="clear" w:color="auto" w:fill="auto"/>
                <w14:textFill>
                  <w14:solidFill>
                    <w14:schemeClr w14:val="tx1"/>
                  </w14:solidFill>
                </w14:textFill>
              </w:rPr>
              <w:t>所投产品带★样品</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提供齐全的得5分（冬夏季工作服、床品三件套、双层包布、手术衣、洗手衣），</w:t>
            </w:r>
            <w:r>
              <w:rPr>
                <w:rFonts w:hint="eastAsia" w:ascii="宋体" w:hAnsi="宋体" w:eastAsia="宋体" w:cs="宋体"/>
                <w:color w:val="000000" w:themeColor="text1"/>
                <w:szCs w:val="21"/>
                <w:highlight w:val="none"/>
                <w:shd w:val="clear" w:color="auto" w:fill="auto"/>
                <w14:textFill>
                  <w14:solidFill>
                    <w14:schemeClr w14:val="tx1"/>
                  </w14:solidFill>
                </w14:textFill>
              </w:rPr>
              <w:t>未提供实物样品，得0分。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spacing w:line="500" w:lineRule="exact"/>
              <w:jc w:val="cente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p>
        </w:tc>
        <w:tc>
          <w:tcPr>
            <w:tcW w:w="989" w:type="dxa"/>
            <w:vAlign w:val="top"/>
          </w:tcPr>
          <w:p>
            <w:pPr>
              <w:spacing w:line="500" w:lineRule="exact"/>
              <w:rPr>
                <w:rFonts w:hint="eastAsia" w:ascii="宋体" w:hAnsi="宋体" w:eastAsia="宋体" w:cs="宋体"/>
                <w:b w:val="0"/>
                <w:bCs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质量保证及售后服务方案</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分</w:t>
            </w:r>
          </w:p>
        </w:tc>
        <w:tc>
          <w:tcPr>
            <w:tcW w:w="6292" w:type="dxa"/>
            <w:vAlign w:val="top"/>
          </w:tcPr>
          <w:p>
            <w:pPr>
              <w:spacing w:after="50" w:line="360" w:lineRule="auto"/>
              <w:ind w:right="-10"/>
              <w:jc w:val="left"/>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auto"/>
                <w14:textFill>
                  <w14:solidFill>
                    <w14:schemeClr w14:val="tx1"/>
                  </w14:solidFill>
                </w14:textFill>
              </w:rPr>
              <w:t>质量保证及服务承诺完善，有切实可行的售后服务计划，分工明确到位，协调措施有力，服务队伍建设规范的得</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14</w:t>
            </w:r>
            <w:r>
              <w:rPr>
                <w:rFonts w:hint="eastAsia" w:ascii="宋体" w:hAnsi="宋体" w:eastAsia="宋体" w:cs="宋体"/>
                <w:color w:val="000000" w:themeColor="text1"/>
                <w:szCs w:val="21"/>
                <w:highlight w:val="none"/>
                <w:shd w:val="clear" w:color="auto" w:fill="auto"/>
                <w14:textFill>
                  <w14:solidFill>
                    <w14:schemeClr w14:val="tx1"/>
                  </w14:solidFill>
                </w14:textFill>
              </w:rPr>
              <w:t>-</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20</w:t>
            </w:r>
            <w:r>
              <w:rPr>
                <w:rFonts w:hint="eastAsia" w:ascii="宋体" w:hAnsi="宋体" w:eastAsia="宋体" w:cs="宋体"/>
                <w:color w:val="000000" w:themeColor="text1"/>
                <w:szCs w:val="21"/>
                <w:highlight w:val="none"/>
                <w:shd w:val="clear" w:color="auto" w:fill="auto"/>
                <w14:textFill>
                  <w14:solidFill>
                    <w14:schemeClr w14:val="tx1"/>
                  </w14:solidFill>
                </w14:textFill>
              </w:rPr>
              <w:t>分；</w:t>
            </w:r>
          </w:p>
          <w:p>
            <w:pPr>
              <w:spacing w:after="50" w:line="360" w:lineRule="auto"/>
              <w:ind w:right="-10"/>
              <w:jc w:val="left"/>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szCs w:val="21"/>
                <w:highlight w:val="none"/>
                <w:shd w:val="clear" w:color="auto" w:fill="auto"/>
                <w14:textFill>
                  <w14:solidFill>
                    <w14:schemeClr w14:val="tx1"/>
                  </w14:solidFill>
                </w14:textFill>
              </w:rPr>
              <w:t>质量保证及服务承诺较完善，有较切实可行的售后服务计划，分工较明确，协调措施较好，服务队伍建设较规范的得</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auto"/>
                <w14:textFill>
                  <w14:solidFill>
                    <w14:schemeClr w14:val="tx1"/>
                  </w14:solidFill>
                </w14:textFill>
              </w:rPr>
              <w:t>-</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13</w:t>
            </w:r>
            <w:r>
              <w:rPr>
                <w:rFonts w:hint="eastAsia" w:ascii="宋体" w:hAnsi="宋体" w:eastAsia="宋体" w:cs="宋体"/>
                <w:color w:val="000000" w:themeColor="text1"/>
                <w:szCs w:val="21"/>
                <w:highlight w:val="none"/>
                <w:shd w:val="clear" w:color="auto" w:fill="auto"/>
                <w14:textFill>
                  <w14:solidFill>
                    <w14:schemeClr w14:val="tx1"/>
                  </w14:solidFill>
                </w14:textFill>
              </w:rPr>
              <w:t>分；</w:t>
            </w:r>
          </w:p>
          <w:p>
            <w:pPr>
              <w:spacing w:after="50" w:line="360" w:lineRule="auto"/>
              <w:ind w:right="-10"/>
              <w:jc w:val="left"/>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auto"/>
                <w14:textFill>
                  <w14:solidFill>
                    <w14:schemeClr w14:val="tx1"/>
                  </w14:solidFill>
                </w14:textFill>
              </w:rPr>
              <w:t>质量保证及服务承诺不完善，无切实可行的售后服务计划，分工不明确，协调措施一般，服务队伍建设不规范的得</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1-6</w:t>
            </w:r>
            <w:r>
              <w:rPr>
                <w:rFonts w:hint="eastAsia" w:ascii="宋体" w:hAnsi="宋体" w:eastAsia="宋体" w:cs="宋体"/>
                <w:color w:val="000000" w:themeColor="text1"/>
                <w:szCs w:val="21"/>
                <w:highlight w:val="none"/>
                <w:shd w:val="clear" w:color="auto" w:fill="auto"/>
                <w14:textFill>
                  <w14:solidFill>
                    <w14:schemeClr w14:val="tx1"/>
                  </w14:solidFill>
                </w14:textFill>
              </w:rPr>
              <w:t>分；</w:t>
            </w:r>
          </w:p>
          <w:p>
            <w:pPr>
              <w:spacing w:after="50" w:line="360" w:lineRule="auto"/>
              <w:ind w:right="-10"/>
              <w:jc w:val="left"/>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szCs w:val="21"/>
                <w:highlight w:val="none"/>
                <w:shd w:val="clear" w:color="auto" w:fill="auto"/>
                <w14:textFill>
                  <w14:solidFill>
                    <w14:schemeClr w14:val="tx1"/>
                  </w14:solidFill>
                </w14:textFill>
              </w:rPr>
              <w:t>无此内容不得分。</w:t>
            </w:r>
          </w:p>
          <w:p>
            <w:pPr>
              <w:spacing w:after="50" w:line="360" w:lineRule="auto"/>
              <w:ind w:right="-10"/>
              <w:jc w:val="left"/>
              <w:rPr>
                <w:rFonts w:hint="eastAsia" w:ascii="宋体" w:hAnsi="宋体" w:eastAsia="宋体" w:cs="宋体"/>
                <w:b w:val="0"/>
                <w:bCs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Cs w:val="21"/>
                <w:highlight w:val="none"/>
                <w:shd w:val="clear" w:color="auto" w:fill="auto"/>
                <w14:textFill>
                  <w14:solidFill>
                    <w14:schemeClr w14:val="tx1"/>
                  </w14:solidFill>
                </w14:textFill>
              </w:rPr>
              <w:t>评审依据：提供质量保证及服务承诺、售后服务方案作为评审依据。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Merge w:val="continue"/>
            <w:vAlign w:val="top"/>
          </w:tcPr>
          <w:p>
            <w:pPr>
              <w:spacing w:line="500" w:lineRule="exact"/>
              <w:jc w:val="cente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p>
        </w:tc>
        <w:tc>
          <w:tcPr>
            <w:tcW w:w="989" w:type="dxa"/>
            <w:vAlign w:val="top"/>
          </w:tcPr>
          <w:p>
            <w:pPr>
              <w:spacing w:line="500" w:lineRule="exact"/>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项目实施方案</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分</w:t>
            </w:r>
          </w:p>
        </w:tc>
        <w:tc>
          <w:tcPr>
            <w:tcW w:w="6292" w:type="dxa"/>
            <w:vAlign w:val="top"/>
          </w:tcPr>
          <w:p>
            <w:pPr>
              <w:spacing w:after="50" w:line="360" w:lineRule="auto"/>
              <w:ind w:right="-10"/>
              <w:jc w:val="left"/>
              <w:rPr>
                <w:rFonts w:hint="default"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14:textFill>
                  <w14:solidFill>
                    <w14:schemeClr w14:val="tx1"/>
                  </w14:solidFill>
                </w14:textFill>
              </w:rPr>
              <w:t>根据供应商对本项目订单的实施方案（安排生产流程、交货期、质量保证措施、生产管理制度、流程和服务承诺等）进行综合评分</w:t>
            </w:r>
            <w:r>
              <w:rPr>
                <w:rFonts w:hint="eastAsia" w:ascii="宋体" w:hAnsi="宋体" w:eastAsia="宋体" w:cs="宋体"/>
                <w:color w:val="000000" w:themeColor="text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满分20分</w:t>
            </w:r>
            <w:r>
              <w:rPr>
                <w:rFonts w:hint="eastAsia" w:ascii="宋体" w:hAnsi="宋体" w:eastAsia="宋体" w:cs="宋体"/>
                <w:color w:val="000000" w:themeColor="text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未提供不得分。</w:t>
            </w:r>
          </w:p>
          <w:p>
            <w:pPr>
              <w:spacing w:after="50" w:line="360" w:lineRule="auto"/>
              <w:ind w:right="-10"/>
              <w:jc w:val="left"/>
              <w:rPr>
                <w:rFonts w:hint="eastAsia" w:ascii="宋体" w:hAnsi="宋体" w:eastAsia="宋体" w:cs="宋体"/>
                <w:color w:val="000000" w:themeColor="text1"/>
                <w:szCs w:val="21"/>
                <w:highlight w:val="none"/>
                <w:shd w:val="clear" w:color="auto" w:fill="auto"/>
                <w:lang w:eastAsia="zh-CN"/>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auto"/>
                <w14:textFill>
                  <w14:solidFill>
                    <w14:schemeClr w14:val="tx1"/>
                  </w14:solidFill>
                </w14:textFill>
              </w:rPr>
              <w:t>方案科学、严密、合理，描述详细且具有针对性的得</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15-20</w:t>
            </w:r>
            <w:r>
              <w:rPr>
                <w:rFonts w:hint="eastAsia" w:ascii="宋体" w:hAnsi="宋体" w:eastAsia="宋体" w:cs="宋体"/>
                <w:color w:val="000000" w:themeColor="text1"/>
                <w:szCs w:val="21"/>
                <w:highlight w:val="none"/>
                <w:shd w:val="clear" w:color="auto" w:fill="auto"/>
                <w14:textFill>
                  <w14:solidFill>
                    <w14:schemeClr w14:val="tx1"/>
                  </w14:solidFill>
                </w14:textFill>
              </w:rPr>
              <w:t>分</w:t>
            </w:r>
            <w:r>
              <w:rPr>
                <w:rFonts w:hint="eastAsia" w:ascii="宋体" w:hAnsi="宋体" w:eastAsia="宋体" w:cs="宋体"/>
                <w:color w:val="000000" w:themeColor="text1"/>
                <w:szCs w:val="21"/>
                <w:highlight w:val="none"/>
                <w:shd w:val="clear" w:color="auto" w:fill="auto"/>
                <w:lang w:eastAsia="zh-CN"/>
                <w14:textFill>
                  <w14:solidFill>
                    <w14:schemeClr w14:val="tx1"/>
                  </w14:solidFill>
                </w14:textFill>
              </w:rPr>
              <w:t>；</w:t>
            </w:r>
          </w:p>
          <w:p>
            <w:pPr>
              <w:spacing w:after="50" w:line="360" w:lineRule="auto"/>
              <w:ind w:right="-10"/>
              <w:jc w:val="left"/>
              <w:rPr>
                <w:rFonts w:hint="eastAsia" w:ascii="宋体" w:hAnsi="宋体" w:eastAsia="宋体" w:cs="宋体"/>
                <w:color w:val="000000" w:themeColor="text1"/>
                <w:szCs w:val="21"/>
                <w:highlight w:val="none"/>
                <w:shd w:val="clear" w:color="auto" w:fill="auto"/>
                <w:lang w:eastAsia="zh-CN"/>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szCs w:val="21"/>
                <w:highlight w:val="none"/>
                <w:shd w:val="clear" w:color="auto" w:fill="auto"/>
                <w14:textFill>
                  <w14:solidFill>
                    <w14:schemeClr w14:val="tx1"/>
                  </w14:solidFill>
                </w14:textFill>
              </w:rPr>
              <w:t>方案较合理、严密、描述较为详细，不存在实施难度的得</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10-14</w:t>
            </w:r>
            <w:r>
              <w:rPr>
                <w:rFonts w:hint="eastAsia" w:ascii="宋体" w:hAnsi="宋体" w:eastAsia="宋体" w:cs="宋体"/>
                <w:color w:val="000000" w:themeColor="text1"/>
                <w:szCs w:val="21"/>
                <w:highlight w:val="none"/>
                <w:shd w:val="clear" w:color="auto" w:fill="auto"/>
                <w14:textFill>
                  <w14:solidFill>
                    <w14:schemeClr w14:val="tx1"/>
                  </w14:solidFill>
                </w14:textFill>
              </w:rPr>
              <w:t>分</w:t>
            </w:r>
            <w:r>
              <w:rPr>
                <w:rFonts w:hint="eastAsia" w:ascii="宋体" w:hAnsi="宋体" w:eastAsia="宋体" w:cs="宋体"/>
                <w:color w:val="000000" w:themeColor="text1"/>
                <w:szCs w:val="21"/>
                <w:highlight w:val="none"/>
                <w:shd w:val="clear" w:color="auto" w:fill="auto"/>
                <w:lang w:eastAsia="zh-CN"/>
                <w14:textFill>
                  <w14:solidFill>
                    <w14:schemeClr w14:val="tx1"/>
                  </w14:solidFill>
                </w14:textFill>
              </w:rPr>
              <w:t>；</w:t>
            </w:r>
          </w:p>
          <w:p>
            <w:pPr>
              <w:spacing w:after="50" w:line="360" w:lineRule="auto"/>
              <w:ind w:right="-10"/>
              <w:jc w:val="left"/>
              <w:rPr>
                <w:rFonts w:hint="eastAsia" w:ascii="宋体" w:hAnsi="宋体" w:eastAsia="宋体" w:cs="宋体"/>
                <w:color w:val="000000" w:themeColor="text1"/>
                <w:szCs w:val="21"/>
                <w:highlight w:val="none"/>
                <w:shd w:val="clear" w:color="auto" w:fill="auto"/>
                <w:lang w:eastAsia="zh-CN"/>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auto"/>
                <w14:textFill>
                  <w14:solidFill>
                    <w14:schemeClr w14:val="tx1"/>
                  </w14:solidFill>
                </w14:textFill>
              </w:rPr>
              <w:t>方案基本合理、存在可操作性的得</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6-9</w:t>
            </w:r>
            <w:r>
              <w:rPr>
                <w:rFonts w:hint="eastAsia" w:ascii="宋体" w:hAnsi="宋体" w:eastAsia="宋体" w:cs="宋体"/>
                <w:color w:val="000000" w:themeColor="text1"/>
                <w:szCs w:val="21"/>
                <w:highlight w:val="none"/>
                <w:shd w:val="clear" w:color="auto" w:fill="auto"/>
                <w14:textFill>
                  <w14:solidFill>
                    <w14:schemeClr w14:val="tx1"/>
                  </w14:solidFill>
                </w14:textFill>
              </w:rPr>
              <w:t>分</w:t>
            </w:r>
            <w:r>
              <w:rPr>
                <w:rFonts w:hint="eastAsia" w:ascii="宋体" w:hAnsi="宋体" w:eastAsia="宋体" w:cs="宋体"/>
                <w:color w:val="000000" w:themeColor="text1"/>
                <w:szCs w:val="21"/>
                <w:highlight w:val="none"/>
                <w:shd w:val="clear" w:color="auto" w:fill="auto"/>
                <w:lang w:eastAsia="zh-CN"/>
                <w14:textFill>
                  <w14:solidFill>
                    <w14:schemeClr w14:val="tx1"/>
                  </w14:solidFill>
                </w14:textFill>
              </w:rPr>
              <w:t>；</w:t>
            </w:r>
          </w:p>
          <w:p>
            <w:pPr>
              <w:spacing w:after="50" w:line="360" w:lineRule="auto"/>
              <w:ind w:right="-10"/>
              <w:jc w:val="left"/>
              <w:rPr>
                <w:rFonts w:hint="eastAsia" w:ascii="宋体" w:hAnsi="宋体" w:eastAsia="宋体" w:cs="宋体"/>
                <w:color w:val="000000" w:themeColor="text1"/>
                <w:szCs w:val="21"/>
                <w:highlight w:val="none"/>
                <w:shd w:val="clear" w:color="auto" w:fill="auto"/>
                <w:lang w:eastAsia="zh-CN"/>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szCs w:val="21"/>
                <w:highlight w:val="none"/>
                <w:shd w:val="clear" w:color="auto" w:fill="auto"/>
                <w14:textFill>
                  <w14:solidFill>
                    <w14:schemeClr w14:val="tx1"/>
                  </w14:solidFill>
                </w14:textFill>
              </w:rPr>
              <w:t>方案具有不合理项、描述略欠缺、存在一定的实施难度的得</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3-5</w:t>
            </w:r>
            <w:r>
              <w:rPr>
                <w:rFonts w:hint="eastAsia" w:ascii="宋体" w:hAnsi="宋体" w:eastAsia="宋体" w:cs="宋体"/>
                <w:color w:val="000000" w:themeColor="text1"/>
                <w:szCs w:val="21"/>
                <w:highlight w:val="none"/>
                <w:shd w:val="clear" w:color="auto" w:fill="auto"/>
                <w14:textFill>
                  <w14:solidFill>
                    <w14:schemeClr w14:val="tx1"/>
                  </w14:solidFill>
                </w14:textFill>
              </w:rPr>
              <w:t>分</w:t>
            </w:r>
            <w:r>
              <w:rPr>
                <w:rFonts w:hint="eastAsia" w:ascii="宋体" w:hAnsi="宋体" w:eastAsia="宋体" w:cs="宋体"/>
                <w:color w:val="000000" w:themeColor="text1"/>
                <w:szCs w:val="21"/>
                <w:highlight w:val="none"/>
                <w:shd w:val="clear" w:color="auto" w:fill="auto"/>
                <w:lang w:eastAsia="zh-CN"/>
                <w14:textFill>
                  <w14:solidFill>
                    <w14:schemeClr w14:val="tx1"/>
                  </w14:solidFill>
                </w14:textFill>
              </w:rPr>
              <w:t>；</w:t>
            </w:r>
          </w:p>
          <w:p>
            <w:pPr>
              <w:spacing w:after="50" w:line="360" w:lineRule="auto"/>
              <w:ind w:right="-10"/>
              <w:jc w:val="left"/>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auto"/>
                <w14:textFill>
                  <w14:solidFill>
                    <w14:schemeClr w14:val="tx1"/>
                  </w14:solidFill>
                </w14:textFill>
              </w:rPr>
              <w:t>方案具有明显不合理项、描述欠缺、存在实施难度的得</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auto"/>
                <w14:textFill>
                  <w14:solidFill>
                    <w14:schemeClr w14:val="tx1"/>
                  </w14:solidFill>
                </w14:textFill>
              </w:rPr>
              <w:t>分</w:t>
            </w:r>
            <w:r>
              <w:rPr>
                <w:rFonts w:hint="eastAsia" w:ascii="宋体" w:hAnsi="宋体" w:eastAsia="宋体" w:cs="宋体"/>
                <w:color w:val="000000" w:themeColor="text1"/>
                <w:szCs w:val="21"/>
                <w:highlight w:val="none"/>
                <w:shd w:val="clear" w:color="auto" w:fill="auto"/>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vAlign w:val="top"/>
          </w:tcPr>
          <w:p>
            <w:pPr>
              <w:spacing w:line="500" w:lineRule="exact"/>
              <w:jc w:val="cente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价格分</w:t>
            </w:r>
          </w:p>
        </w:tc>
        <w:tc>
          <w:tcPr>
            <w:tcW w:w="989" w:type="dxa"/>
            <w:vAlign w:val="top"/>
          </w:tcPr>
          <w:p>
            <w:pPr>
              <w:spacing w:line="500" w:lineRule="exact"/>
              <w:ind w:firstLine="105" w:firstLineChars="50"/>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30分</w:t>
            </w: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 xml:space="preserve">  </w:t>
            </w:r>
          </w:p>
        </w:tc>
        <w:tc>
          <w:tcPr>
            <w:tcW w:w="6292" w:type="dxa"/>
            <w:vAlign w:val="top"/>
          </w:tcPr>
          <w:p>
            <w:pPr>
              <w:spacing w:line="500" w:lineRule="exact"/>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 xml:space="preserve">价格分采用低价优先法计算，即满足磋商文件要求且最后报价最低的供应商的价格为磋商基准价,其价格分为满分，其他供应商的价格分统一按照下列公式计算：磋商报价得分=(磋商基准价/最后磋商报价)×价格权值×100（小数点后面保留两位小数，第三位四舍五入）。 </w:t>
            </w:r>
          </w:p>
        </w:tc>
      </w:tr>
    </w:tbl>
    <w:p>
      <w:pPr>
        <w:rPr>
          <w:rFonts w:hint="eastAsia"/>
        </w:rPr>
      </w:pPr>
      <w:r>
        <w:rPr>
          <w:rFonts w:hint="eastAsia" w:ascii="宋体" w:hAnsi="宋体" w:eastAsia="宋体" w:cs="宋体"/>
          <w:b w:val="0"/>
          <w:bCs w:val="0"/>
          <w:sz w:val="21"/>
          <w:szCs w:val="21"/>
          <w:lang w:bidi="he-IL"/>
        </w:rPr>
        <w:t xml:space="preserve">    </w:t>
      </w:r>
      <w:permEnd w:id="1"/>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bookmarkEnd w:id="1"/>
    <w:bookmarkEnd w:id="3"/>
    <w:p/>
    <w:sectPr>
      <w:headerReference r:id="rId3" w:type="default"/>
      <w:footerReference r:id="rId4" w:type="default"/>
      <w:pgSz w:w="11906" w:h="16838"/>
      <w:pgMar w:top="1361" w:right="1701" w:bottom="1361" w:left="1701" w:header="851" w:footer="992" w:gutter="0"/>
      <w:cols w:space="72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9082" w:y="459"/>
      <w:jc w:val="both"/>
      <w:rPr>
        <w:rStyle w:val="18"/>
        <w:rFonts w:hint="eastAsia"/>
      </w:rPr>
    </w:pPr>
    <w:r>
      <w:rPr>
        <w:rStyle w:val="18"/>
        <w:rFonts w:hint="eastAsia"/>
      </w:rPr>
      <w:t>—</w:t>
    </w:r>
    <w:r>
      <w:rPr>
        <w:rFonts w:ascii="Arial" w:hAnsi="Arial" w:cs="Arial"/>
        <w:b/>
        <w:i/>
        <w:sz w:val="21"/>
        <w:szCs w:val="21"/>
      </w:rPr>
      <w:fldChar w:fldCharType="begin"/>
    </w:r>
    <w:r>
      <w:rPr>
        <w:rStyle w:val="18"/>
        <w:rFonts w:ascii="Arial" w:hAnsi="Arial" w:cs="Arial"/>
        <w:b/>
        <w:i/>
        <w:sz w:val="21"/>
        <w:szCs w:val="21"/>
      </w:rPr>
      <w:instrText xml:space="preserve">PAGE  </w:instrText>
    </w:r>
    <w:r>
      <w:rPr>
        <w:rFonts w:ascii="Arial" w:hAnsi="Arial" w:cs="Arial"/>
        <w:b/>
        <w:i/>
        <w:sz w:val="21"/>
        <w:szCs w:val="21"/>
      </w:rPr>
      <w:fldChar w:fldCharType="separate"/>
    </w:r>
    <w:r>
      <w:rPr>
        <w:rStyle w:val="18"/>
        <w:rFonts w:ascii="Arial" w:hAnsi="Arial" w:cs="Arial"/>
        <w:b/>
        <w:i/>
        <w:sz w:val="21"/>
        <w:szCs w:val="21"/>
      </w:rPr>
      <w:t>13</w:t>
    </w:r>
    <w:r>
      <w:rPr>
        <w:rFonts w:ascii="Arial" w:hAnsi="Arial" w:cs="Arial"/>
        <w:b/>
        <w:i/>
        <w:sz w:val="21"/>
        <w:szCs w:val="21"/>
      </w:rPr>
      <w:fldChar w:fldCharType="end"/>
    </w:r>
    <w:r>
      <w:rPr>
        <w:rStyle w:val="18"/>
        <w:rFonts w:hint="eastAsia"/>
      </w:rPr>
      <w:t>—</w:t>
    </w:r>
  </w:p>
  <w:p>
    <w:pPr>
      <w:pStyle w:val="9"/>
      <w:spacing w:before="100" w:beforeAutospacing="1" w:after="100" w:afterAutospacing="1"/>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CDCEF5"/>
    <w:multiLevelType w:val="singleLevel"/>
    <w:tmpl w:val="93CDCEF5"/>
    <w:lvl w:ilvl="0" w:tentative="0">
      <w:start w:val="1"/>
      <w:numFmt w:val="decimal"/>
      <w:suff w:val="nothing"/>
      <w:lvlText w:val="%1、"/>
      <w:lvlJc w:val="left"/>
    </w:lvl>
  </w:abstractNum>
  <w:abstractNum w:abstractNumId="1">
    <w:nsid w:val="A8ADA2CD"/>
    <w:multiLevelType w:val="singleLevel"/>
    <w:tmpl w:val="A8ADA2C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64E91"/>
    <w:rsid w:val="03BB5708"/>
    <w:rsid w:val="0F45279D"/>
    <w:rsid w:val="31237015"/>
    <w:rsid w:val="54B64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宋体"/>
      <w:b/>
      <w:bCs/>
      <w:szCs w:val="32"/>
    </w:rPr>
  </w:style>
  <w:style w:type="paragraph" w:styleId="5">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semiHidden/>
    <w:qFormat/>
    <w:uiPriority w:val="0"/>
  </w:style>
  <w:style w:type="table" w:default="1" w:styleId="20">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645"/>
    </w:pPr>
    <w:rPr>
      <w:rFonts w:ascii="Arial" w:hAnsi="Arial" w:eastAsia="仿宋_GB2312"/>
      <w:sz w:val="28"/>
    </w:rPr>
  </w:style>
  <w:style w:type="paragraph" w:styleId="6">
    <w:name w:val="toc 3"/>
    <w:basedOn w:val="1"/>
    <w:next w:val="1"/>
    <w:qFormat/>
    <w:uiPriority w:val="39"/>
    <w:pPr>
      <w:ind w:left="840" w:leftChars="400"/>
    </w:pPr>
  </w:style>
  <w:style w:type="paragraph" w:styleId="7">
    <w:name w:val="Plain Text"/>
    <w:basedOn w:val="1"/>
    <w:qFormat/>
    <w:uiPriority w:val="0"/>
    <w:rPr>
      <w:rFonts w:ascii="宋体" w:hAnsi="Courier New"/>
    </w:rPr>
  </w:style>
  <w:style w:type="paragraph" w:styleId="8">
    <w:name w:val="Date"/>
    <w:basedOn w:val="1"/>
    <w:next w:val="1"/>
    <w:qFormat/>
    <w:uiPriority w:val="0"/>
    <w:rPr>
      <w:rFonts w:ascii="仿宋_GB2312" w:eastAsia="仿宋_GB2312"/>
      <w:sz w:val="30"/>
      <w:lang w:bidi="he-IL"/>
    </w:rPr>
  </w:style>
  <w:style w:type="paragraph" w:styleId="9">
    <w:name w:val="footer"/>
    <w:basedOn w:val="1"/>
    <w:qFormat/>
    <w:uiPriority w:val="0"/>
    <w:pPr>
      <w:tabs>
        <w:tab w:val="center" w:pos="4153"/>
        <w:tab w:val="right" w:pos="8306"/>
      </w:tabs>
      <w:snapToGrid w:val="0"/>
      <w:jc w:val="left"/>
    </w:pPr>
    <w:rPr>
      <w:sz w:val="18"/>
      <w:lang w:bidi="he-IL"/>
    </w:rPr>
  </w:style>
  <w:style w:type="paragraph" w:styleId="10">
    <w:name w:val="envelope return"/>
    <w:basedOn w:val="1"/>
    <w:qFormat/>
    <w:uiPriority w:val="99"/>
    <w:pPr>
      <w:snapToGrid w:val="0"/>
    </w:pPr>
    <w:rPr>
      <w:rFonts w:ascii="Arial" w:hAnsi="Arial"/>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spacing w:before="240" w:after="60" w:line="312" w:lineRule="auto"/>
      <w:jc w:val="center"/>
      <w:outlineLvl w:val="1"/>
    </w:pPr>
    <w:rPr>
      <w:rFonts w:ascii="Cambria" w:hAnsi="Cambria" w:cs="Times New Roman"/>
      <w:b/>
      <w:bCs/>
      <w:kern w:val="28"/>
      <w:szCs w:val="32"/>
    </w:rPr>
  </w:style>
  <w:style w:type="paragraph" w:styleId="13">
    <w:name w:val="toc 2"/>
    <w:basedOn w:val="14"/>
    <w:next w:val="14"/>
    <w:qFormat/>
    <w:uiPriority w:val="39"/>
    <w:pPr>
      <w:ind w:left="420"/>
    </w:pPr>
    <w:rPr>
      <w:rFonts w:eastAsia="仿宋_GB2312"/>
      <w:b/>
      <w:sz w:val="24"/>
    </w:rPr>
  </w:style>
  <w:style w:type="paragraph" w:styleId="14">
    <w:name w:val="index 2"/>
    <w:basedOn w:val="1"/>
    <w:next w:val="1"/>
    <w:qFormat/>
    <w:uiPriority w:val="0"/>
    <w:pPr>
      <w:ind w:left="200" w:leftChars="2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character" w:styleId="17">
    <w:name w:val="Strong"/>
    <w:basedOn w:val="16"/>
    <w:qFormat/>
    <w:uiPriority w:val="0"/>
    <w:rPr>
      <w:b/>
    </w:rPr>
  </w:style>
  <w:style w:type="character" w:styleId="18">
    <w:name w:val="page number"/>
    <w:qFormat/>
    <w:uiPriority w:val="0"/>
  </w:style>
  <w:style w:type="character" w:styleId="19">
    <w:name w:val="annotation reference"/>
    <w:qFormat/>
    <w:uiPriority w:val="99"/>
    <w:rPr>
      <w:sz w:val="21"/>
      <w:szCs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H1"/>
    <w:basedOn w:val="4"/>
    <w:next w:val="1"/>
    <w:qFormat/>
    <w:uiPriority w:val="0"/>
    <w:pPr>
      <w:spacing w:line="600" w:lineRule="exact"/>
      <w:jc w:val="center"/>
    </w:pPr>
    <w:rPr>
      <w:rFonts w:ascii="宋体" w:hAnsi="宋体" w:eastAsia="黑体"/>
      <w:color w:val="000000"/>
      <w:sz w:val="32"/>
      <w:szCs w:val="21"/>
    </w:rPr>
  </w:style>
  <w:style w:type="paragraph" w:customStyle="1" w:styleId="23">
    <w:name w:val="GW-正文"/>
    <w:basedOn w:val="1"/>
    <w:qFormat/>
    <w:uiPriority w:val="0"/>
    <w:pPr>
      <w:spacing w:line="360" w:lineRule="auto"/>
      <w:ind w:firstLine="200" w:firstLineChars="200"/>
      <w:contextualSpacing/>
    </w:pPr>
    <w:rPr>
      <w:szCs w:val="24"/>
    </w:rPr>
  </w:style>
  <w:style w:type="paragraph" w:customStyle="1" w:styleId="24">
    <w:name w:val="p0"/>
    <w:basedOn w:val="1"/>
    <w:qFormat/>
    <w:uiPriority w:val="0"/>
    <w:pPr>
      <w:widowControl/>
    </w:pPr>
    <w:rPr>
      <w:kern w:val="0"/>
      <w:szCs w:val="21"/>
    </w:rPr>
  </w:style>
  <w:style w:type="paragraph" w:customStyle="1" w:styleId="25">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6">
    <w:name w:val="H2"/>
    <w:basedOn w:val="5"/>
    <w:next w:val="1"/>
    <w:qFormat/>
    <w:uiPriority w:val="0"/>
    <w:pPr>
      <w:keepNext w:val="0"/>
      <w:keepLines w:val="0"/>
      <w:spacing w:before="0" w:after="0" w:line="360" w:lineRule="auto"/>
      <w:jc w:val="center"/>
    </w:pPr>
    <w:rPr>
      <w:rFonts w:ascii="宋体" w:hAnsi="宋体" w:cs="Arial"/>
      <w:color w:val="000000"/>
      <w:sz w:val="21"/>
      <w:szCs w:val="21"/>
    </w:rPr>
  </w:style>
  <w:style w:type="paragraph" w:customStyle="1" w:styleId="27">
    <w:name w:val="D&amp;L"/>
    <w:basedOn w:val="11"/>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8">
    <w:name w:val="fontstyle01"/>
    <w:qFormat/>
    <w:uiPriority w:val="0"/>
    <w:rPr>
      <w:rFonts w:hint="eastAsia" w:ascii="宋体" w:hAnsi="宋体" w:eastAsia="宋体"/>
      <w:color w:val="000000"/>
      <w:sz w:val="24"/>
      <w:szCs w:val="24"/>
    </w:rPr>
  </w:style>
  <w:style w:type="paragraph" w:customStyle="1" w:styleId="2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3130</Words>
  <Characters>4185</Characters>
  <Lines>0</Lines>
  <Paragraphs>0</Paragraphs>
  <TotalTime>5</TotalTime>
  <ScaleCrop>false</ScaleCrop>
  <LinksUpToDate>false</LinksUpToDate>
  <CharactersWithSpaces>4314</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2026-04-20T01:59:00Z</dcterms:created>
  <dc:creator>曹勇生</dc:creator>
  <cp:lastModifiedBy>Administrator</cp:lastModifiedBy>
  <dcterms:modified xsi:type="dcterms:W3CDTF">2026-04-30T02:32:13Z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07D0CCC6821E4CF2B88D2C6C90BC0692_11</vt:lpwstr>
  </property>
  <property fmtid="{D5CDD505-2E9C-101B-9397-08002B2CF9AE}" pid="4" name="KSOTemplateDocerSaveRecord">
    <vt:lpwstr>eyJoZGlkIjoiODQzZmJlYTY2NDkwZDdkM2Q5Njc1ZDBiMDBhNmFhMmYiLCJ1c2VySWQiOiI3ODc5MzEyMTMifQ==</vt:lpwstr>
  </property>
</Properties>
</file>